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B1977" w14:textId="17204B9C" w:rsidR="00D24607" w:rsidRDefault="009A4C80" w:rsidP="6474FEBA">
      <w:pPr>
        <w:spacing w:line="240" w:lineRule="auto"/>
        <w:jc w:val="center"/>
        <w:rPr>
          <w:rFonts w:hint="eastAsia"/>
        </w:rPr>
      </w:pPr>
      <w:r>
        <w:rPr>
          <w:noProof/>
        </w:rPr>
        <w:drawing>
          <wp:inline distT="0" distB="0" distL="0" distR="0" wp14:anchorId="4D01583E" wp14:editId="6E9D9EF1">
            <wp:extent cx="5181346" cy="1457422"/>
            <wp:effectExtent l="0" t="0" r="635" b="3175"/>
            <wp:docPr id="593459430" name="図 1" descr="絵と文字の加工写真&#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459430" name="図 1" descr="絵と文字の加工写真&#10;&#10;中程度の精度で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210653" cy="1465666"/>
                    </a:xfrm>
                    <a:prstGeom prst="rect">
                      <a:avLst/>
                    </a:prstGeom>
                  </pic:spPr>
                </pic:pic>
              </a:graphicData>
            </a:graphic>
          </wp:inline>
        </w:drawing>
      </w:r>
    </w:p>
    <w:p w14:paraId="63C49D5F" w14:textId="625EF8DD" w:rsidR="00A84812" w:rsidRPr="008F2D66" w:rsidRDefault="0F972B76" w:rsidP="008F2D66">
      <w:pPr>
        <w:spacing w:line="240" w:lineRule="auto"/>
        <w:ind w:firstLine="840"/>
        <w:jc w:val="center"/>
        <w:rPr>
          <w:rFonts w:asciiTheme="majorEastAsia" w:eastAsiaTheme="majorEastAsia" w:hAnsiTheme="majorEastAsia"/>
          <w:b/>
          <w:sz w:val="24"/>
          <w:szCs w:val="24"/>
        </w:rPr>
      </w:pPr>
      <w:r w:rsidRPr="77CB83FA">
        <w:rPr>
          <w:rFonts w:asciiTheme="majorEastAsia" w:eastAsiaTheme="majorEastAsia" w:hAnsiTheme="majorEastAsia"/>
          <w:b/>
          <w:sz w:val="24"/>
          <w:szCs w:val="24"/>
        </w:rPr>
        <w:t>新価値創造プログラム「ICHIRYU（一粒）」</w:t>
      </w:r>
      <w:r w:rsidR="3177791F" w:rsidRPr="77CB83FA">
        <w:rPr>
          <w:rFonts w:asciiTheme="majorEastAsia" w:eastAsiaTheme="majorEastAsia" w:hAnsiTheme="majorEastAsia"/>
          <w:b/>
          <w:sz w:val="24"/>
          <w:szCs w:val="24"/>
        </w:rPr>
        <w:t xml:space="preserve">　</w:t>
      </w:r>
      <w:r w:rsidR="19AABCF9" w:rsidRPr="77CB83FA">
        <w:rPr>
          <w:rFonts w:asciiTheme="majorEastAsia" w:eastAsiaTheme="majorEastAsia" w:hAnsiTheme="majorEastAsia"/>
          <w:b/>
          <w:sz w:val="24"/>
          <w:szCs w:val="24"/>
        </w:rPr>
        <w:t>エントリーシート</w:t>
      </w:r>
      <w:r w:rsidR="008F2D66">
        <w:rPr>
          <w:rFonts w:asciiTheme="majorEastAsia" w:eastAsiaTheme="majorEastAsia" w:hAnsiTheme="majorEastAsia"/>
          <w:b/>
          <w:sz w:val="24"/>
          <w:szCs w:val="24"/>
        </w:rPr>
        <w:br/>
      </w:r>
      <w:r w:rsidR="008F2D66" w:rsidRPr="008F2D66">
        <w:rPr>
          <w:rFonts w:asciiTheme="majorEastAsia" w:eastAsiaTheme="majorEastAsia" w:hAnsiTheme="majorEastAsia" w:hint="eastAsia"/>
          <w:b/>
          <w:sz w:val="24"/>
          <w:szCs w:val="24"/>
        </w:rPr>
        <w:t>記載事例 領域</w:t>
      </w:r>
      <w:r w:rsidR="00FA7D1A">
        <w:rPr>
          <w:rFonts w:asciiTheme="majorEastAsia" w:eastAsiaTheme="majorEastAsia" w:hAnsiTheme="majorEastAsia" w:hint="eastAsia"/>
          <w:b/>
          <w:sz w:val="24"/>
          <w:szCs w:val="24"/>
        </w:rPr>
        <w:t>②</w:t>
      </w:r>
      <w:r w:rsidR="008F2D66" w:rsidRPr="008F2D66">
        <w:rPr>
          <w:rFonts w:asciiTheme="majorEastAsia" w:eastAsiaTheme="majorEastAsia" w:hAnsiTheme="majorEastAsia" w:hint="eastAsia"/>
          <w:b/>
          <w:sz w:val="24"/>
          <w:szCs w:val="24"/>
        </w:rPr>
        <w:t>_</w:t>
      </w:r>
      <w:r w:rsidR="00FA7D1A" w:rsidRPr="00FA7D1A">
        <w:rPr>
          <w:rFonts w:asciiTheme="majorEastAsia" w:eastAsiaTheme="majorEastAsia" w:hAnsiTheme="majorEastAsia" w:hint="eastAsia"/>
          <w:b/>
          <w:sz w:val="24"/>
          <w:szCs w:val="24"/>
        </w:rPr>
        <w:t>他業界参入・開拓</w:t>
      </w:r>
    </w:p>
    <w:p w14:paraId="252A8E32" w14:textId="7E85DBC1" w:rsidR="405608DB" w:rsidRPr="00B669CD" w:rsidRDefault="220C6B6C" w:rsidP="432A2D4A">
      <w:pPr>
        <w:spacing w:line="240" w:lineRule="auto"/>
        <w:rPr>
          <w:rFonts w:asciiTheme="majorEastAsia" w:eastAsiaTheme="majorEastAsia" w:hAnsiTheme="majorEastAsia"/>
          <w:sz w:val="21"/>
          <w:szCs w:val="21"/>
        </w:rPr>
      </w:pPr>
      <w:r w:rsidRPr="432A2D4A">
        <w:rPr>
          <w:rFonts w:asciiTheme="majorEastAsia" w:eastAsiaTheme="majorEastAsia" w:hAnsiTheme="majorEastAsia" w:hint="eastAsia"/>
          <w:b/>
          <w:bCs/>
          <w:sz w:val="28"/>
          <w:szCs w:val="28"/>
        </w:rPr>
        <w:t>B</w:t>
      </w:r>
      <w:r w:rsidR="4E620FF4" w:rsidRPr="432A2D4A">
        <w:rPr>
          <w:rFonts w:asciiTheme="majorEastAsia" w:eastAsiaTheme="majorEastAsia" w:hAnsiTheme="majorEastAsia"/>
          <w:b/>
          <w:bCs/>
          <w:sz w:val="28"/>
          <w:szCs w:val="28"/>
        </w:rPr>
        <w:t>.</w:t>
      </w:r>
      <w:r w:rsidRPr="432A2D4A">
        <w:rPr>
          <w:rFonts w:asciiTheme="majorEastAsia" w:eastAsiaTheme="majorEastAsia" w:hAnsiTheme="majorEastAsia"/>
          <w:b/>
          <w:bCs/>
          <w:sz w:val="28"/>
          <w:szCs w:val="28"/>
        </w:rPr>
        <w:t>事業アイデア</w:t>
      </w:r>
    </w:p>
    <w:tbl>
      <w:tblPr>
        <w:tblStyle w:val="af0"/>
        <w:tblW w:w="0" w:type="auto"/>
        <w:shd w:val="clear" w:color="auto" w:fill="002060"/>
        <w:tblLook w:val="04A0" w:firstRow="1" w:lastRow="0" w:firstColumn="1" w:lastColumn="0" w:noHBand="0" w:noVBand="1"/>
      </w:tblPr>
      <w:tblGrid>
        <w:gridCol w:w="9628"/>
      </w:tblGrid>
      <w:tr w:rsidR="0079083F" w:rsidRPr="0079083F" w14:paraId="7B2C9025" w14:textId="77777777" w:rsidTr="0079083F">
        <w:tc>
          <w:tcPr>
            <w:tcW w:w="9628" w:type="dxa"/>
            <w:shd w:val="clear" w:color="auto" w:fill="002060"/>
          </w:tcPr>
          <w:p w14:paraId="4F368F84" w14:textId="77777777" w:rsidR="0079083F" w:rsidRPr="0079083F" w:rsidRDefault="0079083F">
            <w:pPr>
              <w:rPr>
                <w:rFonts w:asciiTheme="majorEastAsia" w:eastAsiaTheme="majorEastAsia" w:hAnsiTheme="majorEastAsia"/>
                <w:b/>
                <w:bCs/>
                <w:sz w:val="24"/>
                <w:szCs w:val="24"/>
              </w:rPr>
            </w:pPr>
            <w:r w:rsidRPr="0079083F">
              <w:rPr>
                <w:rFonts w:asciiTheme="majorEastAsia" w:eastAsiaTheme="majorEastAsia" w:hAnsiTheme="majorEastAsia" w:hint="eastAsia"/>
                <w:b/>
                <w:bCs/>
                <w:sz w:val="24"/>
                <w:szCs w:val="24"/>
              </w:rPr>
              <w:t>事業概要</w:t>
            </w:r>
          </w:p>
        </w:tc>
      </w:tr>
    </w:tbl>
    <w:p w14:paraId="4CF89F8D" w14:textId="5C82DEE5" w:rsidR="00C9728D" w:rsidRPr="00B66261" w:rsidRDefault="0F2468C6" w:rsidP="7D1A9171">
      <w:pPr>
        <w:spacing w:line="240" w:lineRule="auto"/>
        <w:rPr>
          <w:rFonts w:asciiTheme="majorEastAsia" w:eastAsiaTheme="majorEastAsia" w:hAnsiTheme="majorEastAsia"/>
          <w:sz w:val="21"/>
          <w:szCs w:val="21"/>
        </w:rPr>
      </w:pPr>
      <w:r w:rsidRPr="00B66261">
        <w:rPr>
          <w:rFonts w:asciiTheme="majorEastAsia" w:eastAsiaTheme="majorEastAsia" w:hAnsiTheme="majorEastAsia"/>
          <w:sz w:val="21"/>
          <w:szCs w:val="21"/>
        </w:rPr>
        <w:t xml:space="preserve">１　</w:t>
      </w:r>
      <w:r w:rsidR="2E85F13F" w:rsidRPr="00B66261">
        <w:rPr>
          <w:rFonts w:asciiTheme="majorEastAsia" w:eastAsiaTheme="majorEastAsia" w:hAnsiTheme="majorEastAsia"/>
          <w:sz w:val="21"/>
          <w:szCs w:val="21"/>
        </w:rPr>
        <w:t>事業タイトル（本事業を一言で表したもの）</w:t>
      </w:r>
    </w:p>
    <w:tbl>
      <w:tblPr>
        <w:tblStyle w:val="af0"/>
        <w:tblW w:w="9776" w:type="dxa"/>
        <w:tblLayout w:type="fixed"/>
        <w:tblLook w:val="06A0" w:firstRow="1" w:lastRow="0" w:firstColumn="1" w:lastColumn="0" w:noHBand="1" w:noVBand="1"/>
      </w:tblPr>
      <w:tblGrid>
        <w:gridCol w:w="9776"/>
      </w:tblGrid>
      <w:tr w:rsidR="00E83FA0" w:rsidRPr="00B66261" w14:paraId="70353B05" w14:textId="77777777">
        <w:trPr>
          <w:trHeight w:val="300"/>
        </w:trPr>
        <w:tc>
          <w:tcPr>
            <w:tcW w:w="9776" w:type="dxa"/>
          </w:tcPr>
          <w:p w14:paraId="0FD8B61C" w14:textId="132B7D16" w:rsidR="00E83FA0" w:rsidRDefault="0093260D" w:rsidP="432A2D4A">
            <w:pPr>
              <w:rPr>
                <w:rFonts w:asciiTheme="majorEastAsia" w:eastAsiaTheme="majorEastAsia" w:hAnsiTheme="majorEastAsia"/>
                <w:sz w:val="21"/>
                <w:szCs w:val="21"/>
              </w:rPr>
            </w:pPr>
            <w:r w:rsidRPr="00EE7452">
              <w:rPr>
                <w:rFonts w:asciiTheme="majorEastAsia" w:eastAsiaTheme="majorEastAsia" w:hAnsiTheme="majorEastAsia" w:hint="eastAsia"/>
                <w:sz w:val="21"/>
                <w:szCs w:val="21"/>
              </w:rPr>
              <w:t>沿線住民にお得なメリットを提供する電力・ガス事業</w:t>
            </w:r>
            <w:r w:rsidR="008F2D66" w:rsidRPr="008F2D66">
              <w:rPr>
                <w:rFonts w:asciiTheme="majorEastAsia" w:eastAsiaTheme="majorEastAsia" w:hAnsiTheme="majorEastAsia" w:hint="eastAsia"/>
                <w:sz w:val="21"/>
                <w:szCs w:val="21"/>
              </w:rPr>
              <w:t> </w:t>
            </w:r>
          </w:p>
        </w:tc>
      </w:tr>
    </w:tbl>
    <w:p w14:paraId="2B9D7EC7" w14:textId="707D7BFA" w:rsidR="00B5718B" w:rsidRPr="00B66261" w:rsidRDefault="00D17888" w:rsidP="00BA3838">
      <w:pPr>
        <w:spacing w:line="240" w:lineRule="auto"/>
        <w:rPr>
          <w:rFonts w:asciiTheme="majorEastAsia" w:eastAsiaTheme="majorEastAsia" w:hAnsiTheme="majorEastAsia"/>
          <w:sz w:val="21"/>
          <w:szCs w:val="21"/>
        </w:rPr>
      </w:pPr>
      <w:r>
        <w:rPr>
          <w:rFonts w:asciiTheme="majorEastAsia" w:eastAsiaTheme="majorEastAsia" w:hAnsiTheme="majorEastAsia"/>
          <w:sz w:val="21"/>
          <w:szCs w:val="21"/>
        </w:rPr>
        <w:br/>
      </w:r>
      <w:r w:rsidR="0F2468C6" w:rsidRPr="00B66261">
        <w:rPr>
          <w:rFonts w:asciiTheme="majorEastAsia" w:eastAsiaTheme="majorEastAsia" w:hAnsiTheme="majorEastAsia"/>
          <w:sz w:val="21"/>
          <w:szCs w:val="21"/>
        </w:rPr>
        <w:t xml:space="preserve">２　</w:t>
      </w:r>
      <w:r w:rsidR="01921204" w:rsidRPr="00B66261">
        <w:rPr>
          <w:rFonts w:asciiTheme="majorEastAsia" w:eastAsiaTheme="majorEastAsia" w:hAnsiTheme="majorEastAsia"/>
          <w:sz w:val="21"/>
          <w:szCs w:val="21"/>
        </w:rPr>
        <w:t>この事業の「</w:t>
      </w:r>
      <w:r w:rsidR="00E83FA0">
        <w:rPr>
          <w:rFonts w:asciiTheme="majorEastAsia" w:eastAsiaTheme="majorEastAsia" w:hAnsiTheme="majorEastAsia" w:hint="eastAsia"/>
          <w:sz w:val="21"/>
          <w:szCs w:val="21"/>
        </w:rPr>
        <w:t>①</w:t>
      </w:r>
      <w:r w:rsidR="01921204" w:rsidRPr="00B66261">
        <w:rPr>
          <w:rFonts w:asciiTheme="majorEastAsia" w:eastAsiaTheme="majorEastAsia" w:hAnsiTheme="majorEastAsia"/>
          <w:sz w:val="21"/>
          <w:szCs w:val="21"/>
        </w:rPr>
        <w:t>顧客」は誰であり、</w:t>
      </w:r>
      <w:r w:rsidR="00E83FA0">
        <w:rPr>
          <w:rFonts w:asciiTheme="majorEastAsia" w:eastAsiaTheme="majorEastAsia" w:hAnsiTheme="majorEastAsia" w:hint="eastAsia"/>
          <w:sz w:val="21"/>
          <w:szCs w:val="21"/>
        </w:rPr>
        <w:t>顧客が抱える</w:t>
      </w:r>
      <w:r w:rsidR="00E83FA0" w:rsidRPr="00D470F5">
        <w:rPr>
          <w:rFonts w:asciiTheme="majorEastAsia" w:eastAsiaTheme="majorEastAsia" w:hAnsiTheme="majorEastAsia"/>
          <w:sz w:val="21"/>
          <w:szCs w:val="21"/>
        </w:rPr>
        <w:t>お金を払ってでも解決したい</w:t>
      </w:r>
      <w:r w:rsidR="00E83FA0">
        <w:rPr>
          <w:rFonts w:asciiTheme="majorEastAsia" w:eastAsiaTheme="majorEastAsia" w:hAnsiTheme="majorEastAsia" w:hint="eastAsia"/>
          <w:sz w:val="21"/>
          <w:szCs w:val="21"/>
        </w:rPr>
        <w:t>「②</w:t>
      </w:r>
      <w:r w:rsidR="01921204" w:rsidRPr="00B66261">
        <w:rPr>
          <w:rFonts w:asciiTheme="majorEastAsia" w:eastAsiaTheme="majorEastAsia" w:hAnsiTheme="majorEastAsia"/>
          <w:sz w:val="21"/>
          <w:szCs w:val="21"/>
        </w:rPr>
        <w:t>課題」は何でしょうか。</w:t>
      </w:r>
    </w:p>
    <w:tbl>
      <w:tblPr>
        <w:tblStyle w:val="af0"/>
        <w:tblW w:w="9776" w:type="dxa"/>
        <w:tblLayout w:type="fixed"/>
        <w:tblLook w:val="06A0" w:firstRow="1" w:lastRow="0" w:firstColumn="1" w:lastColumn="0" w:noHBand="1" w:noVBand="1"/>
      </w:tblPr>
      <w:tblGrid>
        <w:gridCol w:w="9776"/>
      </w:tblGrid>
      <w:tr w:rsidR="7D1A9171" w:rsidRPr="00B66261" w14:paraId="5BB20B07" w14:textId="77777777" w:rsidTr="00D17888">
        <w:trPr>
          <w:trHeight w:val="300"/>
        </w:trPr>
        <w:tc>
          <w:tcPr>
            <w:tcW w:w="9776" w:type="dxa"/>
          </w:tcPr>
          <w:p w14:paraId="48A1DAD6" w14:textId="3B5250EF" w:rsidR="7D1A9171" w:rsidRPr="00B669CD" w:rsidRDefault="35A2B1E9" w:rsidP="00B669CD">
            <w:pPr>
              <w:pStyle w:val="a9"/>
              <w:numPr>
                <w:ilvl w:val="0"/>
                <w:numId w:val="3"/>
              </w:numPr>
              <w:rPr>
                <w:rFonts w:asciiTheme="majorEastAsia" w:eastAsiaTheme="majorEastAsia" w:hAnsiTheme="majorEastAsia"/>
                <w:sz w:val="21"/>
                <w:szCs w:val="21"/>
              </w:rPr>
            </w:pPr>
            <w:r w:rsidRPr="00B669CD">
              <w:rPr>
                <w:rFonts w:asciiTheme="majorEastAsia" w:eastAsiaTheme="majorEastAsia" w:hAnsiTheme="majorEastAsia"/>
                <w:sz w:val="21"/>
                <w:szCs w:val="21"/>
              </w:rPr>
              <w:t>顧客）</w:t>
            </w:r>
          </w:p>
          <w:p w14:paraId="3CAEDE31" w14:textId="017CB10C" w:rsidR="00B669CD" w:rsidRPr="00B669CD" w:rsidRDefault="0093260D" w:rsidP="00B669CD">
            <w:pPr>
              <w:rPr>
                <w:rFonts w:asciiTheme="majorEastAsia" w:eastAsiaTheme="majorEastAsia" w:hAnsiTheme="majorEastAsia"/>
                <w:sz w:val="21"/>
                <w:szCs w:val="21"/>
              </w:rPr>
            </w:pPr>
            <w:r w:rsidRPr="00EE7452">
              <w:rPr>
                <w:rFonts w:asciiTheme="majorEastAsia" w:eastAsiaTheme="majorEastAsia" w:hAnsiTheme="majorEastAsia" w:hint="eastAsia"/>
                <w:sz w:val="21"/>
                <w:szCs w:val="21"/>
              </w:rPr>
              <w:t>沿線地域の</w:t>
            </w:r>
            <w:r>
              <w:rPr>
                <w:rFonts w:asciiTheme="majorEastAsia" w:eastAsiaTheme="majorEastAsia" w:hAnsiTheme="majorEastAsia" w:hint="eastAsia"/>
                <w:sz w:val="21"/>
                <w:szCs w:val="21"/>
              </w:rPr>
              <w:t>住民</w:t>
            </w:r>
          </w:p>
        </w:tc>
      </w:tr>
      <w:tr w:rsidR="00B5718B" w:rsidRPr="00B66261" w14:paraId="5475C023" w14:textId="77777777" w:rsidTr="00D17888">
        <w:tblPrEx>
          <w:tblLook w:val="04A0" w:firstRow="1" w:lastRow="0" w:firstColumn="1" w:lastColumn="0" w:noHBand="0" w:noVBand="1"/>
        </w:tblPrEx>
        <w:trPr>
          <w:trHeight w:val="690"/>
        </w:trPr>
        <w:tc>
          <w:tcPr>
            <w:tcW w:w="9776" w:type="dxa"/>
          </w:tcPr>
          <w:p w14:paraId="23BE5C77" w14:textId="145BCDB1" w:rsidR="00B5718B" w:rsidRPr="0093260D" w:rsidRDefault="35A2B1E9" w:rsidP="0093260D">
            <w:pPr>
              <w:pStyle w:val="a9"/>
              <w:numPr>
                <w:ilvl w:val="0"/>
                <w:numId w:val="3"/>
              </w:numPr>
              <w:rPr>
                <w:rFonts w:asciiTheme="majorEastAsia" w:eastAsiaTheme="majorEastAsia" w:hAnsiTheme="majorEastAsia"/>
                <w:sz w:val="21"/>
                <w:szCs w:val="21"/>
              </w:rPr>
            </w:pPr>
            <w:r w:rsidRPr="0093260D">
              <w:rPr>
                <w:rFonts w:asciiTheme="majorEastAsia" w:eastAsiaTheme="majorEastAsia" w:hAnsiTheme="majorEastAsia"/>
                <w:sz w:val="21"/>
                <w:szCs w:val="21"/>
              </w:rPr>
              <w:t>課題）</w:t>
            </w:r>
          </w:p>
          <w:p w14:paraId="530DD373" w14:textId="569CBC30" w:rsidR="00B669CD" w:rsidRPr="00B66261" w:rsidRDefault="0093260D" w:rsidP="177D28CC">
            <w:pPr>
              <w:rPr>
                <w:rFonts w:asciiTheme="majorEastAsia" w:eastAsiaTheme="majorEastAsia" w:hAnsiTheme="majorEastAsia"/>
                <w:sz w:val="21"/>
                <w:szCs w:val="21"/>
              </w:rPr>
            </w:pPr>
            <w:r w:rsidRPr="00EE7452">
              <w:rPr>
                <w:rFonts w:asciiTheme="majorEastAsia" w:eastAsiaTheme="majorEastAsia" w:hAnsiTheme="majorEastAsia" w:hint="eastAsia"/>
                <w:sz w:val="21"/>
                <w:szCs w:val="21"/>
              </w:rPr>
              <w:t>当然安価でお得な電力・ガスサービスがあれば乗り換えたいと考えているが、コスト面での差異がサービス間でほとんど無い。また、京急関連のサービス（鉄道・スーパー・百貨店）のポイントが貯まっているものの、利用先が少ない。</w:t>
            </w:r>
            <w:r w:rsidR="008F2D66" w:rsidRPr="008F2D66">
              <w:rPr>
                <w:rFonts w:asciiTheme="majorEastAsia" w:eastAsiaTheme="majorEastAsia" w:hAnsiTheme="majorEastAsia" w:hint="eastAsia"/>
                <w:sz w:val="21"/>
                <w:szCs w:val="21"/>
              </w:rPr>
              <w:t> </w:t>
            </w:r>
          </w:p>
        </w:tc>
      </w:tr>
    </w:tbl>
    <w:p w14:paraId="5D1AD7CA" w14:textId="7B0AC353" w:rsidR="00A12F0B" w:rsidRPr="00B66261" w:rsidRDefault="00D17888" w:rsidP="00BA3838">
      <w:pPr>
        <w:rPr>
          <w:rFonts w:asciiTheme="majorEastAsia" w:eastAsiaTheme="majorEastAsia" w:hAnsiTheme="majorEastAsia"/>
          <w:sz w:val="21"/>
          <w:szCs w:val="21"/>
        </w:rPr>
      </w:pPr>
      <w:r>
        <w:rPr>
          <w:rFonts w:asciiTheme="majorEastAsia" w:eastAsiaTheme="majorEastAsia" w:hAnsiTheme="majorEastAsia"/>
          <w:sz w:val="21"/>
          <w:szCs w:val="21"/>
        </w:rPr>
        <w:br/>
      </w:r>
      <w:r w:rsidR="00BA3838" w:rsidRPr="00B66261">
        <w:rPr>
          <w:rFonts w:asciiTheme="majorEastAsia" w:eastAsiaTheme="majorEastAsia" w:hAnsiTheme="majorEastAsia" w:hint="eastAsia"/>
          <w:sz w:val="21"/>
          <w:szCs w:val="21"/>
        </w:rPr>
        <w:t xml:space="preserve">３　</w:t>
      </w:r>
      <w:r w:rsidR="50F6D3AB" w:rsidRPr="00B66261">
        <w:rPr>
          <w:rFonts w:asciiTheme="majorEastAsia" w:eastAsiaTheme="majorEastAsia" w:hAnsiTheme="majorEastAsia"/>
          <w:sz w:val="21"/>
          <w:szCs w:val="21"/>
        </w:rPr>
        <w:t>その課題を、この事業ではどうやって解決しますか。</w:t>
      </w:r>
    </w:p>
    <w:tbl>
      <w:tblPr>
        <w:tblStyle w:val="af0"/>
        <w:tblW w:w="9751" w:type="dxa"/>
        <w:tblLook w:val="04A0" w:firstRow="1" w:lastRow="0" w:firstColumn="1" w:lastColumn="0" w:noHBand="0" w:noVBand="1"/>
      </w:tblPr>
      <w:tblGrid>
        <w:gridCol w:w="9751"/>
      </w:tblGrid>
      <w:tr w:rsidR="00B5718B" w:rsidRPr="00B66261" w14:paraId="26FB71E7" w14:textId="77777777" w:rsidTr="4681E9F0">
        <w:tc>
          <w:tcPr>
            <w:tcW w:w="9751" w:type="dxa"/>
          </w:tcPr>
          <w:p w14:paraId="4035D441" w14:textId="77777777" w:rsidR="0093260D" w:rsidRPr="00EE7452" w:rsidRDefault="0093260D" w:rsidP="0093260D">
            <w:pPr>
              <w:rPr>
                <w:rFonts w:asciiTheme="majorEastAsia" w:eastAsiaTheme="majorEastAsia" w:hAnsiTheme="majorEastAsia"/>
                <w:sz w:val="21"/>
                <w:szCs w:val="21"/>
              </w:rPr>
            </w:pPr>
            <w:r w:rsidRPr="00EE7452">
              <w:rPr>
                <w:rFonts w:asciiTheme="majorEastAsia" w:eastAsiaTheme="majorEastAsia" w:hAnsiTheme="majorEastAsia" w:hint="eastAsia"/>
                <w:sz w:val="21"/>
                <w:szCs w:val="21"/>
              </w:rPr>
              <w:t>沿線地域での買い物や定期利用に優待を設けることで、一般的な電力・ガスを利用すること以上のメリットが得られる。 </w:t>
            </w:r>
          </w:p>
          <w:p w14:paraId="5442EFEE" w14:textId="6C1C8592" w:rsidR="00B669CD" w:rsidRPr="008F2D66" w:rsidRDefault="0093260D" w:rsidP="0093260D">
            <w:pPr>
              <w:rPr>
                <w:rFonts w:asciiTheme="majorEastAsia" w:eastAsiaTheme="majorEastAsia" w:hAnsiTheme="majorEastAsia"/>
                <w:sz w:val="21"/>
                <w:szCs w:val="21"/>
              </w:rPr>
            </w:pPr>
            <w:r w:rsidRPr="00EE7452">
              <w:rPr>
                <w:rFonts w:asciiTheme="majorEastAsia" w:eastAsiaTheme="majorEastAsia" w:hAnsiTheme="majorEastAsia" w:hint="eastAsia"/>
                <w:sz w:val="21"/>
                <w:szCs w:val="21"/>
              </w:rPr>
              <w:t>沿線地域限定であることから、狭いエリアにサポートスタッフを在中させることが可能であるため、緊急時の迅速な派遣が可能である。</w:t>
            </w:r>
          </w:p>
        </w:tc>
      </w:tr>
    </w:tbl>
    <w:p w14:paraId="1877AA12" w14:textId="7EF542E1" w:rsidR="7DC24A68" w:rsidRDefault="7DC24A68" w:rsidP="7DC24A68">
      <w:pPr>
        <w:rPr>
          <w:rFonts w:asciiTheme="majorEastAsia" w:eastAsiaTheme="majorEastAsia" w:hAnsiTheme="majorEastAsia"/>
          <w:sz w:val="21"/>
          <w:szCs w:val="21"/>
        </w:rPr>
      </w:pPr>
    </w:p>
    <w:p w14:paraId="0FDB4AB7" w14:textId="77777777" w:rsidR="00057F84" w:rsidRDefault="00057F84" w:rsidP="7DC24A68">
      <w:pPr>
        <w:rPr>
          <w:rFonts w:asciiTheme="majorEastAsia" w:eastAsiaTheme="majorEastAsia" w:hAnsiTheme="majorEastAsia"/>
          <w:sz w:val="21"/>
          <w:szCs w:val="21"/>
        </w:rPr>
      </w:pPr>
    </w:p>
    <w:p w14:paraId="7EE8663F" w14:textId="77777777" w:rsidR="00057F84" w:rsidRDefault="00057F84" w:rsidP="7DC24A68">
      <w:pPr>
        <w:rPr>
          <w:rFonts w:asciiTheme="majorEastAsia" w:eastAsiaTheme="majorEastAsia" w:hAnsiTheme="majorEastAsia"/>
          <w:sz w:val="21"/>
          <w:szCs w:val="21"/>
        </w:rPr>
      </w:pPr>
    </w:p>
    <w:p w14:paraId="181CAE9B" w14:textId="77777777" w:rsidR="00057F84" w:rsidRDefault="00057F84" w:rsidP="7DC24A68">
      <w:pPr>
        <w:rPr>
          <w:rFonts w:asciiTheme="majorEastAsia" w:eastAsiaTheme="majorEastAsia" w:hAnsiTheme="majorEastAsia"/>
          <w:sz w:val="21"/>
          <w:szCs w:val="21"/>
        </w:rPr>
      </w:pPr>
    </w:p>
    <w:p w14:paraId="3BADED2E" w14:textId="77777777" w:rsidR="00057F84" w:rsidRDefault="00057F84" w:rsidP="7DC24A68">
      <w:pPr>
        <w:rPr>
          <w:rFonts w:asciiTheme="majorEastAsia" w:eastAsiaTheme="majorEastAsia" w:hAnsiTheme="majorEastAsia"/>
          <w:sz w:val="21"/>
          <w:szCs w:val="21"/>
        </w:rPr>
      </w:pPr>
    </w:p>
    <w:p w14:paraId="75D93017" w14:textId="77777777" w:rsidR="00057F84" w:rsidRDefault="00057F84" w:rsidP="7DC24A68">
      <w:pPr>
        <w:rPr>
          <w:rFonts w:asciiTheme="majorEastAsia" w:eastAsiaTheme="majorEastAsia" w:hAnsiTheme="majorEastAsia"/>
          <w:sz w:val="21"/>
          <w:szCs w:val="21"/>
        </w:rPr>
      </w:pPr>
    </w:p>
    <w:p w14:paraId="0FED45E9" w14:textId="77777777" w:rsidR="00057F84" w:rsidRDefault="00057F84" w:rsidP="7DC24A68">
      <w:pPr>
        <w:rPr>
          <w:rFonts w:asciiTheme="majorEastAsia" w:eastAsiaTheme="majorEastAsia" w:hAnsiTheme="majorEastAsia"/>
          <w:sz w:val="21"/>
          <w:szCs w:val="21"/>
        </w:rPr>
      </w:pPr>
    </w:p>
    <w:tbl>
      <w:tblPr>
        <w:tblStyle w:val="af0"/>
        <w:tblW w:w="0" w:type="auto"/>
        <w:tblLook w:val="04A0" w:firstRow="1" w:lastRow="0" w:firstColumn="1" w:lastColumn="0" w:noHBand="0" w:noVBand="1"/>
      </w:tblPr>
      <w:tblGrid>
        <w:gridCol w:w="9628"/>
      </w:tblGrid>
      <w:tr w:rsidR="0079083F" w14:paraId="1681B030" w14:textId="77777777" w:rsidTr="00B514E5">
        <w:tc>
          <w:tcPr>
            <w:tcW w:w="9628" w:type="dxa"/>
            <w:shd w:val="clear" w:color="auto" w:fill="002060"/>
          </w:tcPr>
          <w:p w14:paraId="2CD8DC21" w14:textId="0038B9AE" w:rsidR="0079083F" w:rsidRPr="00B514E5" w:rsidRDefault="00B514E5" w:rsidP="7DC24A68">
            <w:pPr>
              <w:rPr>
                <w:rFonts w:asciiTheme="majorEastAsia" w:eastAsiaTheme="majorEastAsia" w:hAnsiTheme="majorEastAsia"/>
                <w:b/>
                <w:bCs/>
                <w:sz w:val="21"/>
                <w:szCs w:val="21"/>
              </w:rPr>
            </w:pPr>
            <w:r w:rsidRPr="00D75489">
              <w:rPr>
                <w:rFonts w:asciiTheme="majorEastAsia" w:eastAsiaTheme="majorEastAsia" w:hAnsiTheme="majorEastAsia" w:hint="eastAsia"/>
                <w:b/>
                <w:bCs/>
                <w:sz w:val="24"/>
                <w:szCs w:val="24"/>
              </w:rPr>
              <w:lastRenderedPageBreak/>
              <w:t>競合</w:t>
            </w:r>
            <w:r w:rsidRPr="00D75489">
              <w:rPr>
                <w:rFonts w:asciiTheme="majorEastAsia" w:eastAsiaTheme="majorEastAsia" w:hAnsiTheme="majorEastAsia"/>
                <w:b/>
                <w:bCs/>
                <w:sz w:val="24"/>
                <w:szCs w:val="24"/>
              </w:rPr>
              <w:t>/</w:t>
            </w:r>
            <w:r w:rsidRPr="00D75489">
              <w:rPr>
                <w:rFonts w:asciiTheme="majorEastAsia" w:eastAsiaTheme="majorEastAsia" w:hAnsiTheme="majorEastAsia" w:hint="eastAsia"/>
                <w:b/>
                <w:bCs/>
                <w:sz w:val="24"/>
                <w:szCs w:val="24"/>
              </w:rPr>
              <w:t>代替品・市場</w:t>
            </w:r>
          </w:p>
        </w:tc>
      </w:tr>
    </w:tbl>
    <w:p w14:paraId="651BA1BD" w14:textId="69988DC5" w:rsidR="00FD3DFD" w:rsidRPr="00B66261" w:rsidRDefault="0F2468C6" w:rsidP="7D1A9171">
      <w:pPr>
        <w:rPr>
          <w:rFonts w:asciiTheme="majorEastAsia" w:eastAsiaTheme="majorEastAsia" w:hAnsiTheme="majorEastAsia"/>
          <w:sz w:val="21"/>
          <w:szCs w:val="21"/>
        </w:rPr>
      </w:pPr>
      <w:r w:rsidRPr="00B66261">
        <w:rPr>
          <w:rFonts w:asciiTheme="majorEastAsia" w:eastAsiaTheme="majorEastAsia" w:hAnsiTheme="majorEastAsia"/>
          <w:sz w:val="21"/>
          <w:szCs w:val="21"/>
        </w:rPr>
        <w:t xml:space="preserve">４　</w:t>
      </w:r>
      <w:r w:rsidR="795FCBCF" w:rsidRPr="00B66261">
        <w:rPr>
          <w:rFonts w:asciiTheme="majorEastAsia" w:eastAsiaTheme="majorEastAsia" w:hAnsiTheme="majorEastAsia"/>
          <w:sz w:val="21"/>
          <w:szCs w:val="21"/>
        </w:rPr>
        <w:t>顧客は現在、その課題をどの様な活動/サービスで解決していますか。</w:t>
      </w:r>
      <w:r w:rsidR="00BA3838" w:rsidRPr="00B66261">
        <w:br/>
      </w:r>
      <w:r w:rsidR="795FCBCF" w:rsidRPr="00B66261">
        <w:rPr>
          <w:rFonts w:asciiTheme="majorEastAsia" w:eastAsiaTheme="majorEastAsia" w:hAnsiTheme="majorEastAsia"/>
          <w:sz w:val="21"/>
          <w:szCs w:val="21"/>
        </w:rPr>
        <w:t>（</w:t>
      </w:r>
      <w:r w:rsidR="7C0F21FD" w:rsidRPr="00B66261">
        <w:rPr>
          <w:rFonts w:asciiTheme="majorEastAsia" w:eastAsiaTheme="majorEastAsia" w:hAnsiTheme="majorEastAsia"/>
          <w:sz w:val="21"/>
          <w:szCs w:val="21"/>
        </w:rPr>
        <w:t>実施</w:t>
      </w:r>
      <w:r w:rsidR="5E468B57" w:rsidRPr="00B66261">
        <w:rPr>
          <w:rFonts w:asciiTheme="majorEastAsia" w:eastAsiaTheme="majorEastAsia" w:hAnsiTheme="majorEastAsia"/>
          <w:sz w:val="21"/>
          <w:szCs w:val="21"/>
        </w:rPr>
        <w:t>頻度/</w:t>
      </w:r>
      <w:r w:rsidR="2D6429FD" w:rsidRPr="00B66261">
        <w:rPr>
          <w:rFonts w:asciiTheme="majorEastAsia" w:eastAsiaTheme="majorEastAsia" w:hAnsiTheme="majorEastAsia"/>
          <w:sz w:val="21"/>
          <w:szCs w:val="21"/>
        </w:rPr>
        <w:t>掛か</w:t>
      </w:r>
      <w:r w:rsidR="5E468B57" w:rsidRPr="00B66261">
        <w:rPr>
          <w:rFonts w:asciiTheme="majorEastAsia" w:eastAsiaTheme="majorEastAsia" w:hAnsiTheme="majorEastAsia"/>
          <w:sz w:val="21"/>
          <w:szCs w:val="21"/>
        </w:rPr>
        <w:t>る時間</w:t>
      </w:r>
      <w:r w:rsidR="1D29A467" w:rsidRPr="00B66261">
        <w:rPr>
          <w:rFonts w:asciiTheme="majorEastAsia" w:eastAsiaTheme="majorEastAsia" w:hAnsiTheme="majorEastAsia"/>
          <w:sz w:val="21"/>
          <w:szCs w:val="21"/>
        </w:rPr>
        <w:t>/</w:t>
      </w:r>
      <w:r w:rsidR="5E468B57" w:rsidRPr="00B66261">
        <w:rPr>
          <w:rFonts w:asciiTheme="majorEastAsia" w:eastAsiaTheme="majorEastAsia" w:hAnsiTheme="majorEastAsia"/>
          <w:sz w:val="21"/>
          <w:szCs w:val="21"/>
        </w:rPr>
        <w:t>コスト</w:t>
      </w:r>
      <w:r w:rsidR="16058A83" w:rsidRPr="00B66261">
        <w:rPr>
          <w:rFonts w:asciiTheme="majorEastAsia" w:eastAsiaTheme="majorEastAsia" w:hAnsiTheme="majorEastAsia"/>
          <w:sz w:val="21"/>
          <w:szCs w:val="21"/>
        </w:rPr>
        <w:t>等</w:t>
      </w:r>
      <w:r w:rsidR="5E468B57" w:rsidRPr="00B66261">
        <w:rPr>
          <w:rFonts w:asciiTheme="majorEastAsia" w:eastAsiaTheme="majorEastAsia" w:hAnsiTheme="majorEastAsia"/>
          <w:sz w:val="21"/>
          <w:szCs w:val="21"/>
        </w:rPr>
        <w:t>も</w:t>
      </w:r>
      <w:r w:rsidR="0E7A08DC" w:rsidRPr="00B66261">
        <w:rPr>
          <w:rFonts w:asciiTheme="majorEastAsia" w:eastAsiaTheme="majorEastAsia" w:hAnsiTheme="majorEastAsia"/>
          <w:sz w:val="21"/>
          <w:szCs w:val="21"/>
        </w:rPr>
        <w:t>、</w:t>
      </w:r>
      <w:r w:rsidR="5E468B57" w:rsidRPr="00B66261">
        <w:rPr>
          <w:rFonts w:asciiTheme="majorEastAsia" w:eastAsiaTheme="majorEastAsia" w:hAnsiTheme="majorEastAsia"/>
          <w:sz w:val="21"/>
          <w:szCs w:val="21"/>
        </w:rPr>
        <w:t>書ける範囲でご記入ください</w:t>
      </w:r>
      <w:r w:rsidR="795FCBCF" w:rsidRPr="00B66261">
        <w:rPr>
          <w:rFonts w:asciiTheme="majorEastAsia" w:eastAsiaTheme="majorEastAsia" w:hAnsiTheme="majorEastAsia"/>
          <w:sz w:val="21"/>
          <w:szCs w:val="21"/>
        </w:rPr>
        <w:t>）</w:t>
      </w:r>
    </w:p>
    <w:tbl>
      <w:tblPr>
        <w:tblStyle w:val="af0"/>
        <w:tblW w:w="9751" w:type="dxa"/>
        <w:tblLook w:val="04A0" w:firstRow="1" w:lastRow="0" w:firstColumn="1" w:lastColumn="0" w:noHBand="0" w:noVBand="1"/>
      </w:tblPr>
      <w:tblGrid>
        <w:gridCol w:w="9751"/>
      </w:tblGrid>
      <w:tr w:rsidR="00BD72BD" w:rsidRPr="00B66261" w14:paraId="69C4E44F" w14:textId="77777777" w:rsidTr="4681E9F0">
        <w:tc>
          <w:tcPr>
            <w:tcW w:w="9751" w:type="dxa"/>
          </w:tcPr>
          <w:p w14:paraId="3F4CC534" w14:textId="77777777" w:rsidR="0093260D" w:rsidRPr="00EE7452" w:rsidRDefault="0093260D" w:rsidP="0093260D">
            <w:pPr>
              <w:rPr>
                <w:rFonts w:asciiTheme="majorEastAsia" w:eastAsiaTheme="majorEastAsia" w:hAnsiTheme="majorEastAsia"/>
                <w:sz w:val="21"/>
                <w:szCs w:val="21"/>
              </w:rPr>
            </w:pPr>
            <w:r w:rsidRPr="00EE7452">
              <w:rPr>
                <w:rFonts w:asciiTheme="majorEastAsia" w:eastAsiaTheme="majorEastAsia" w:hAnsiTheme="majorEastAsia" w:hint="eastAsia"/>
                <w:sz w:val="21"/>
                <w:szCs w:val="21"/>
              </w:rPr>
              <w:t>１人暮らし世帯においては、1月あたり光熱費平均額13,098円の出費をしている。 </w:t>
            </w:r>
          </w:p>
          <w:p w14:paraId="7F363B0C" w14:textId="77777777" w:rsidR="0093260D" w:rsidRPr="00EE7452" w:rsidRDefault="0093260D" w:rsidP="0093260D">
            <w:pPr>
              <w:rPr>
                <w:rFonts w:asciiTheme="majorEastAsia" w:eastAsiaTheme="majorEastAsia" w:hAnsiTheme="majorEastAsia"/>
                <w:sz w:val="21"/>
                <w:szCs w:val="21"/>
              </w:rPr>
            </w:pPr>
            <w:r w:rsidRPr="00EE7452">
              <w:rPr>
                <w:rFonts w:asciiTheme="majorEastAsia" w:eastAsiaTheme="majorEastAsia" w:hAnsiTheme="majorEastAsia" w:hint="eastAsia"/>
                <w:sz w:val="21"/>
                <w:szCs w:val="21"/>
              </w:rPr>
              <w:t>（2022年の総務省の『家計調査報告』を参照） </w:t>
            </w:r>
          </w:p>
          <w:p w14:paraId="7AF37B0F" w14:textId="5E842F6C" w:rsidR="00B669CD" w:rsidRPr="00B66261" w:rsidRDefault="0093260D" w:rsidP="0093260D">
            <w:pPr>
              <w:rPr>
                <w:rFonts w:asciiTheme="majorEastAsia" w:eastAsiaTheme="majorEastAsia" w:hAnsiTheme="majorEastAsia"/>
                <w:sz w:val="21"/>
                <w:szCs w:val="21"/>
              </w:rPr>
            </w:pPr>
            <w:hyperlink r:id="rId11" w:tgtFrame="_blank" w:history="1">
              <w:r w:rsidRPr="00EE7452">
                <w:rPr>
                  <w:rStyle w:val="af8"/>
                  <w:rFonts w:asciiTheme="majorEastAsia" w:eastAsiaTheme="majorEastAsia" w:hAnsiTheme="majorEastAsia" w:hint="eastAsia"/>
                  <w:sz w:val="21"/>
                  <w:szCs w:val="21"/>
                </w:rPr>
                <w:t>https://www.stat.go.jp/data/kakei/sokuhou/tsuki/pdf/fies_gaikyo2022.pdf</w:t>
              </w:r>
            </w:hyperlink>
            <w:r w:rsidRPr="00EE7452">
              <w:rPr>
                <w:rFonts w:asciiTheme="majorEastAsia" w:eastAsiaTheme="majorEastAsia" w:hAnsiTheme="majorEastAsia" w:hint="eastAsia"/>
                <w:sz w:val="21"/>
                <w:szCs w:val="21"/>
              </w:rPr>
              <w:t> </w:t>
            </w:r>
          </w:p>
        </w:tc>
      </w:tr>
    </w:tbl>
    <w:p w14:paraId="3282BB4E" w14:textId="0769B872" w:rsidR="008F2D66" w:rsidRDefault="008F2D66" w:rsidP="7D1A9171">
      <w:pPr>
        <w:rPr>
          <w:rFonts w:asciiTheme="majorEastAsia" w:eastAsiaTheme="majorEastAsia" w:hAnsiTheme="majorEastAsia"/>
          <w:sz w:val="21"/>
          <w:szCs w:val="21"/>
        </w:rPr>
      </w:pPr>
    </w:p>
    <w:p w14:paraId="26445FAF" w14:textId="6B1FC921" w:rsidR="0093260D" w:rsidRDefault="0F2468C6" w:rsidP="0093260D">
      <w:pPr>
        <w:rPr>
          <w:rFonts w:asciiTheme="majorEastAsia" w:eastAsiaTheme="majorEastAsia" w:hAnsiTheme="majorEastAsia"/>
          <w:sz w:val="21"/>
          <w:szCs w:val="21"/>
        </w:rPr>
      </w:pPr>
      <w:r w:rsidRPr="00B66261">
        <w:rPr>
          <w:rFonts w:asciiTheme="majorEastAsia" w:eastAsiaTheme="majorEastAsia" w:hAnsiTheme="majorEastAsia"/>
          <w:sz w:val="21"/>
          <w:szCs w:val="21"/>
        </w:rPr>
        <w:t xml:space="preserve">５　</w:t>
      </w:r>
      <w:r w:rsidR="7EF77E52" w:rsidRPr="00B66261">
        <w:rPr>
          <w:rFonts w:asciiTheme="majorEastAsia" w:eastAsiaTheme="majorEastAsia" w:hAnsiTheme="majorEastAsia"/>
          <w:sz w:val="21"/>
          <w:szCs w:val="21"/>
        </w:rPr>
        <w:t>その課題を解決するサービスや事業の、市場規模はいくら程度でしょうか。</w:t>
      </w:r>
      <w:r w:rsidR="00BA3838" w:rsidRPr="00B66261">
        <w:br/>
      </w:r>
      <w:r w:rsidR="7EF77E52" w:rsidRPr="00B66261">
        <w:rPr>
          <w:rFonts w:asciiTheme="majorEastAsia" w:eastAsiaTheme="majorEastAsia" w:hAnsiTheme="majorEastAsia"/>
          <w:sz w:val="21"/>
          <w:szCs w:val="21"/>
        </w:rPr>
        <w:t>（金額以外</w:t>
      </w:r>
      <w:r w:rsidR="53C76975" w:rsidRPr="00B66261">
        <w:rPr>
          <w:rFonts w:asciiTheme="majorEastAsia" w:eastAsiaTheme="majorEastAsia" w:hAnsiTheme="majorEastAsia"/>
          <w:sz w:val="21"/>
          <w:szCs w:val="21"/>
        </w:rPr>
        <w:t>のものとし、</w:t>
      </w:r>
      <w:r w:rsidR="7EF77E52" w:rsidRPr="00B66261">
        <w:rPr>
          <w:rFonts w:asciiTheme="majorEastAsia" w:eastAsiaTheme="majorEastAsia" w:hAnsiTheme="majorEastAsia"/>
          <w:sz w:val="21"/>
          <w:szCs w:val="21"/>
        </w:rPr>
        <w:t>人数</w:t>
      </w:r>
      <w:r w:rsidR="1C1AB2FD" w:rsidRPr="00B66261">
        <w:rPr>
          <w:rFonts w:asciiTheme="majorEastAsia" w:eastAsiaTheme="majorEastAsia" w:hAnsiTheme="majorEastAsia"/>
          <w:sz w:val="21"/>
          <w:szCs w:val="21"/>
        </w:rPr>
        <w:t>など他の数字</w:t>
      </w:r>
      <w:r w:rsidR="7EF77E52" w:rsidRPr="00B66261">
        <w:rPr>
          <w:rFonts w:asciiTheme="majorEastAsia" w:eastAsiaTheme="majorEastAsia" w:hAnsiTheme="majorEastAsia"/>
          <w:sz w:val="21"/>
          <w:szCs w:val="21"/>
        </w:rPr>
        <w:t>でも。</w:t>
      </w:r>
      <w:r w:rsidR="6045C598" w:rsidRPr="00B66261">
        <w:rPr>
          <w:rFonts w:asciiTheme="majorEastAsia" w:eastAsiaTheme="majorEastAsia" w:hAnsiTheme="majorEastAsia"/>
          <w:sz w:val="21"/>
          <w:szCs w:val="21"/>
        </w:rPr>
        <w:t>可能で有れば</w:t>
      </w:r>
      <w:r w:rsidR="7EF77E52" w:rsidRPr="00B66261">
        <w:rPr>
          <w:rFonts w:asciiTheme="majorEastAsia" w:eastAsiaTheme="majorEastAsia" w:hAnsiTheme="majorEastAsia"/>
          <w:sz w:val="21"/>
          <w:szCs w:val="21"/>
        </w:rPr>
        <w:t>出典元</w:t>
      </w:r>
      <w:r w:rsidR="6A35C0BB" w:rsidRPr="00B66261">
        <w:rPr>
          <w:rFonts w:asciiTheme="majorEastAsia" w:eastAsiaTheme="majorEastAsia" w:hAnsiTheme="majorEastAsia"/>
          <w:sz w:val="21"/>
          <w:szCs w:val="21"/>
        </w:rPr>
        <w:t>もご記入ください。</w:t>
      </w:r>
      <w:r w:rsidR="7EF77E52" w:rsidRPr="00B66261">
        <w:rPr>
          <w:rFonts w:asciiTheme="majorEastAsia" w:eastAsiaTheme="majorEastAsia" w:hAnsiTheme="majorEastAsia"/>
          <w:sz w:val="21"/>
          <w:szCs w:val="21"/>
        </w:rPr>
        <w:t>）</w:t>
      </w:r>
    </w:p>
    <w:tbl>
      <w:tblPr>
        <w:tblStyle w:val="af0"/>
        <w:tblW w:w="0" w:type="auto"/>
        <w:tblLook w:val="04A0" w:firstRow="1" w:lastRow="0" w:firstColumn="1" w:lastColumn="0" w:noHBand="0" w:noVBand="1"/>
      </w:tblPr>
      <w:tblGrid>
        <w:gridCol w:w="9628"/>
      </w:tblGrid>
      <w:tr w:rsidR="0093260D" w14:paraId="4CFDD212" w14:textId="77777777" w:rsidTr="0093260D">
        <w:tc>
          <w:tcPr>
            <w:tcW w:w="9628" w:type="dxa"/>
          </w:tcPr>
          <w:p w14:paraId="3D73F3AB" w14:textId="77777777" w:rsidR="0093260D" w:rsidRPr="00EE7452" w:rsidRDefault="0093260D" w:rsidP="0093260D">
            <w:pPr>
              <w:rPr>
                <w:rFonts w:asciiTheme="majorEastAsia" w:eastAsiaTheme="majorEastAsia" w:hAnsiTheme="majorEastAsia"/>
                <w:sz w:val="21"/>
                <w:szCs w:val="21"/>
              </w:rPr>
            </w:pPr>
            <w:r w:rsidRPr="00EE7452">
              <w:rPr>
                <w:rFonts w:asciiTheme="majorEastAsia" w:eastAsiaTheme="majorEastAsia" w:hAnsiTheme="majorEastAsia" w:hint="eastAsia"/>
                <w:sz w:val="21"/>
                <w:szCs w:val="21"/>
              </w:rPr>
              <w:t>潜在顧客である、沿線世帯数は、218万世帯（2023年京急グループ統合報告書を参照） </w:t>
            </w:r>
          </w:p>
          <w:p w14:paraId="2457CA8E" w14:textId="77777777" w:rsidR="0093260D" w:rsidRPr="00EE7452" w:rsidRDefault="0093260D" w:rsidP="0093260D">
            <w:pPr>
              <w:rPr>
                <w:rFonts w:asciiTheme="majorEastAsia" w:eastAsiaTheme="majorEastAsia" w:hAnsiTheme="majorEastAsia"/>
                <w:sz w:val="21"/>
                <w:szCs w:val="21"/>
              </w:rPr>
            </w:pPr>
            <w:hyperlink r:id="rId12" w:tgtFrame="_blank" w:history="1">
              <w:r w:rsidRPr="00EE7452">
                <w:rPr>
                  <w:rStyle w:val="af8"/>
                  <w:rFonts w:asciiTheme="majorEastAsia" w:eastAsiaTheme="majorEastAsia" w:hAnsiTheme="majorEastAsia"/>
                  <w:sz w:val="21"/>
                  <w:szCs w:val="21"/>
                </w:rPr>
                <w:t>https://www.keikyu.co.jp/company/csr/pdf/KEIKYU_Integrated_Report2023_webfin.pdf</w:t>
              </w:r>
            </w:hyperlink>
            <w:r w:rsidRPr="00EE7452">
              <w:rPr>
                <w:rFonts w:asciiTheme="majorEastAsia" w:eastAsiaTheme="majorEastAsia" w:hAnsiTheme="majorEastAsia" w:hint="eastAsia"/>
                <w:sz w:val="21"/>
                <w:szCs w:val="21"/>
              </w:rPr>
              <w:t> </w:t>
            </w:r>
          </w:p>
          <w:p w14:paraId="57025E7C" w14:textId="77777777" w:rsidR="0093260D" w:rsidRDefault="0093260D" w:rsidP="0093260D">
            <w:pPr>
              <w:rPr>
                <w:rFonts w:asciiTheme="majorEastAsia" w:eastAsiaTheme="majorEastAsia" w:hAnsiTheme="majorEastAsia"/>
                <w:sz w:val="21"/>
                <w:szCs w:val="21"/>
              </w:rPr>
            </w:pPr>
            <w:r w:rsidRPr="00EE7452">
              <w:rPr>
                <w:rFonts w:asciiTheme="majorEastAsia" w:eastAsiaTheme="majorEastAsia" w:hAnsiTheme="majorEastAsia" w:hint="eastAsia"/>
                <w:sz w:val="21"/>
                <w:szCs w:val="21"/>
              </w:rPr>
              <w:t>参考：東急パワーサプライ（電気・ガス等</w:t>
            </w:r>
            <w:r w:rsidRPr="00EE7452">
              <w:rPr>
                <w:rFonts w:asciiTheme="majorEastAsia" w:eastAsiaTheme="majorEastAsia" w:hAnsiTheme="majorEastAsia"/>
                <w:sz w:val="21"/>
                <w:szCs w:val="21"/>
              </w:rPr>
              <w:t>）</w:t>
            </w:r>
            <w:r w:rsidRPr="00EE7452">
              <w:rPr>
                <w:rFonts w:asciiTheme="majorEastAsia" w:eastAsiaTheme="majorEastAsia" w:hAnsiTheme="majorEastAsia" w:hint="eastAsia"/>
                <w:sz w:val="21"/>
                <w:szCs w:val="21"/>
              </w:rPr>
              <w:t>：売上435億円（2023年3月期</w:t>
            </w:r>
            <w:r w:rsidRPr="00EE7452">
              <w:rPr>
                <w:rFonts w:asciiTheme="majorEastAsia" w:eastAsiaTheme="majorEastAsia" w:hAnsiTheme="majorEastAsia"/>
                <w:sz w:val="21"/>
                <w:szCs w:val="21"/>
              </w:rPr>
              <w:t>) </w:t>
            </w:r>
            <w:r w:rsidRPr="00EE7452">
              <w:rPr>
                <w:rFonts w:asciiTheme="majorEastAsia" w:eastAsiaTheme="majorEastAsia" w:hAnsiTheme="majorEastAsia"/>
                <w:sz w:val="21"/>
                <w:szCs w:val="21"/>
              </w:rPr>
              <w:br/>
            </w:r>
            <w:r w:rsidRPr="00EE7452">
              <w:rPr>
                <w:rFonts w:asciiTheme="majorEastAsia" w:eastAsiaTheme="majorEastAsia" w:hAnsiTheme="majorEastAsia" w:hint="eastAsia"/>
                <w:sz w:val="21"/>
                <w:szCs w:val="21"/>
              </w:rPr>
              <w:t>※東急沿線エリア：551万人、電気契約：22万世帯、ガス契約：18万世帯</w:t>
            </w:r>
          </w:p>
          <w:p w14:paraId="28407CBB" w14:textId="10EF9E08" w:rsidR="0093260D" w:rsidRDefault="0093260D" w:rsidP="0093260D">
            <w:pPr>
              <w:rPr>
                <w:rFonts w:asciiTheme="majorEastAsia" w:eastAsiaTheme="majorEastAsia" w:hAnsiTheme="majorEastAsia"/>
                <w:sz w:val="21"/>
                <w:szCs w:val="21"/>
              </w:rPr>
            </w:pPr>
            <w:hyperlink r:id="rId13" w:history="1">
              <w:r w:rsidRPr="00300E27">
                <w:rPr>
                  <w:rStyle w:val="af8"/>
                  <w:rFonts w:asciiTheme="majorEastAsia" w:eastAsiaTheme="majorEastAsia" w:hAnsiTheme="majorEastAsia"/>
                  <w:sz w:val="21"/>
                  <w:szCs w:val="21"/>
                </w:rPr>
                <w:t>https://ir.tokyu.co.jp/ja/ir/library/factsheets/main/01/teaserItems3/0/linkList/0/link/2023FACTBOOK_business_4.pdf</w:t>
              </w:r>
            </w:hyperlink>
          </w:p>
        </w:tc>
      </w:tr>
    </w:tbl>
    <w:p w14:paraId="4D0F3C7E" w14:textId="1D7B8259" w:rsidR="00204AD3" w:rsidRPr="00B66261" w:rsidRDefault="00D17888" w:rsidP="0093260D">
      <w:pPr>
        <w:rPr>
          <w:rFonts w:asciiTheme="majorEastAsia" w:eastAsiaTheme="majorEastAsia" w:hAnsiTheme="majorEastAsia"/>
          <w:sz w:val="21"/>
          <w:szCs w:val="21"/>
        </w:rPr>
      </w:pPr>
      <w:r>
        <w:rPr>
          <w:rFonts w:asciiTheme="majorEastAsia" w:eastAsiaTheme="majorEastAsia" w:hAnsiTheme="majorEastAsia"/>
          <w:sz w:val="21"/>
          <w:szCs w:val="21"/>
        </w:rPr>
        <w:br/>
      </w:r>
      <w:r w:rsidR="00BA3838" w:rsidRPr="00B66261">
        <w:rPr>
          <w:rFonts w:asciiTheme="majorEastAsia" w:eastAsiaTheme="majorEastAsia" w:hAnsiTheme="majorEastAsia" w:hint="eastAsia"/>
          <w:sz w:val="21"/>
          <w:szCs w:val="21"/>
        </w:rPr>
        <w:t xml:space="preserve">６　</w:t>
      </w:r>
      <w:r w:rsidR="08F8659D" w:rsidRPr="00B66261">
        <w:rPr>
          <w:rFonts w:asciiTheme="majorEastAsia" w:eastAsiaTheme="majorEastAsia" w:hAnsiTheme="majorEastAsia"/>
          <w:sz w:val="21"/>
          <w:szCs w:val="21"/>
        </w:rPr>
        <w:t>この市場が成長している場合は、大きくなる根拠やトレンドを示してください。</w:t>
      </w:r>
      <w:r w:rsidR="00204AD3" w:rsidRPr="00B66261">
        <w:br/>
      </w:r>
      <w:r w:rsidR="08F8659D" w:rsidRPr="00B66261">
        <w:rPr>
          <w:rFonts w:asciiTheme="majorEastAsia" w:eastAsiaTheme="majorEastAsia" w:hAnsiTheme="majorEastAsia"/>
          <w:sz w:val="21"/>
          <w:szCs w:val="21"/>
        </w:rPr>
        <w:t>（市場自体の成長だけでなく、関連する活動/サービスの成長でも可）</w:t>
      </w:r>
    </w:p>
    <w:tbl>
      <w:tblPr>
        <w:tblStyle w:val="af0"/>
        <w:tblW w:w="9751" w:type="dxa"/>
        <w:tblLook w:val="04A0" w:firstRow="1" w:lastRow="0" w:firstColumn="1" w:lastColumn="0" w:noHBand="0" w:noVBand="1"/>
      </w:tblPr>
      <w:tblGrid>
        <w:gridCol w:w="9751"/>
      </w:tblGrid>
      <w:tr w:rsidR="00BD72BD" w:rsidRPr="00B66261" w14:paraId="5E849A3F" w14:textId="77777777" w:rsidTr="4681E9F0">
        <w:tc>
          <w:tcPr>
            <w:tcW w:w="9751" w:type="dxa"/>
          </w:tcPr>
          <w:p w14:paraId="18F77026" w14:textId="77777777" w:rsidR="0093260D" w:rsidRPr="00EE7452" w:rsidRDefault="0093260D" w:rsidP="0093260D">
            <w:pPr>
              <w:rPr>
                <w:rFonts w:asciiTheme="majorEastAsia" w:eastAsiaTheme="majorEastAsia" w:hAnsiTheme="majorEastAsia"/>
                <w:sz w:val="21"/>
                <w:szCs w:val="21"/>
              </w:rPr>
            </w:pPr>
            <w:r w:rsidRPr="00EE7452">
              <w:rPr>
                <w:rFonts w:asciiTheme="majorEastAsia" w:eastAsiaTheme="majorEastAsia" w:hAnsiTheme="majorEastAsia" w:hint="eastAsia"/>
                <w:sz w:val="21"/>
                <w:szCs w:val="21"/>
              </w:rPr>
              <w:t>2016年以降一般家庭でも電気の供給者選択が自由となり、8年たった今、一般家庭での認知度も高まっている（2024年資源エネルギー庁のレポートを参照） </w:t>
            </w:r>
          </w:p>
          <w:p w14:paraId="7C86E824" w14:textId="67961D4C" w:rsidR="00B669CD" w:rsidRPr="00B66261" w:rsidRDefault="0093260D" w:rsidP="0093260D">
            <w:pPr>
              <w:rPr>
                <w:rFonts w:asciiTheme="majorEastAsia" w:eastAsiaTheme="majorEastAsia" w:hAnsiTheme="majorEastAsia"/>
                <w:sz w:val="21"/>
                <w:szCs w:val="21"/>
              </w:rPr>
            </w:pPr>
            <w:hyperlink r:id="rId14" w:tgtFrame="_blank" w:history="1">
              <w:r w:rsidRPr="00EE7452">
                <w:rPr>
                  <w:rStyle w:val="af8"/>
                  <w:rFonts w:asciiTheme="majorEastAsia" w:eastAsiaTheme="majorEastAsia" w:hAnsiTheme="majorEastAsia"/>
                  <w:sz w:val="21"/>
                  <w:szCs w:val="21"/>
                </w:rPr>
                <w:t>https://www.meti.go.jp/shingikai/enecho/denryoku_gas/denryoku_gas/pdf/069_03_00.pdf</w:t>
              </w:r>
            </w:hyperlink>
            <w:r w:rsidRPr="00EE7452">
              <w:rPr>
                <w:rFonts w:asciiTheme="majorEastAsia" w:eastAsiaTheme="majorEastAsia" w:hAnsiTheme="majorEastAsia" w:hint="eastAsia"/>
                <w:sz w:val="21"/>
                <w:szCs w:val="21"/>
              </w:rPr>
              <w:t> </w:t>
            </w:r>
          </w:p>
        </w:tc>
      </w:tr>
    </w:tbl>
    <w:p w14:paraId="48D4F21E" w14:textId="44DCCD05" w:rsidR="00875668" w:rsidRDefault="00875668" w:rsidP="45B6A802">
      <w:pPr>
        <w:spacing w:line="240" w:lineRule="auto"/>
        <w:rPr>
          <w:rFonts w:asciiTheme="majorEastAsia" w:eastAsiaTheme="majorEastAsia" w:hAnsiTheme="majorEastAsia"/>
          <w:sz w:val="16"/>
          <w:szCs w:val="16"/>
          <w:u w:val="single"/>
        </w:rPr>
      </w:pPr>
    </w:p>
    <w:p w14:paraId="6ED3E527" w14:textId="77777777" w:rsidR="009A4C80" w:rsidRDefault="009A4C80" w:rsidP="009A4C80">
      <w:pPr>
        <w:spacing w:line="240" w:lineRule="auto"/>
        <w:rPr>
          <w:rFonts w:asciiTheme="majorEastAsia" w:eastAsiaTheme="majorEastAsia" w:hAnsiTheme="majorEastAsia"/>
          <w:sz w:val="21"/>
          <w:szCs w:val="21"/>
        </w:rPr>
      </w:pPr>
    </w:p>
    <w:p w14:paraId="081AE53D" w14:textId="77777777" w:rsidR="009A4C80" w:rsidRDefault="009A4C80" w:rsidP="009A4C80">
      <w:pPr>
        <w:spacing w:line="240" w:lineRule="auto"/>
        <w:rPr>
          <w:rFonts w:asciiTheme="majorEastAsia" w:eastAsiaTheme="majorEastAsia" w:hAnsiTheme="majorEastAsia"/>
          <w:sz w:val="21"/>
          <w:szCs w:val="21"/>
        </w:rPr>
      </w:pPr>
    </w:p>
    <w:p w14:paraId="40A663FC" w14:textId="77777777" w:rsidR="009A4C80" w:rsidRDefault="009A4C80" w:rsidP="009A4C80">
      <w:pPr>
        <w:spacing w:line="240" w:lineRule="auto"/>
        <w:rPr>
          <w:rFonts w:asciiTheme="majorEastAsia" w:eastAsiaTheme="majorEastAsia" w:hAnsiTheme="majorEastAsia"/>
          <w:sz w:val="21"/>
          <w:szCs w:val="21"/>
        </w:rPr>
      </w:pPr>
    </w:p>
    <w:p w14:paraId="77704129" w14:textId="77777777" w:rsidR="009A4C80" w:rsidRDefault="009A4C80" w:rsidP="009A4C80">
      <w:pPr>
        <w:spacing w:line="240" w:lineRule="auto"/>
        <w:rPr>
          <w:rFonts w:asciiTheme="majorEastAsia" w:eastAsiaTheme="majorEastAsia" w:hAnsiTheme="majorEastAsia"/>
          <w:sz w:val="21"/>
          <w:szCs w:val="21"/>
        </w:rPr>
      </w:pPr>
    </w:p>
    <w:p w14:paraId="6A89D9F5" w14:textId="77777777" w:rsidR="009A4C80" w:rsidRDefault="009A4C80" w:rsidP="009A4C80">
      <w:pPr>
        <w:spacing w:line="240" w:lineRule="auto"/>
        <w:rPr>
          <w:rFonts w:asciiTheme="majorEastAsia" w:eastAsiaTheme="majorEastAsia" w:hAnsiTheme="majorEastAsia"/>
          <w:sz w:val="21"/>
          <w:szCs w:val="21"/>
        </w:rPr>
      </w:pPr>
    </w:p>
    <w:p w14:paraId="2B213415" w14:textId="77777777" w:rsidR="009A4C80" w:rsidRDefault="009A4C80" w:rsidP="009A4C80">
      <w:pPr>
        <w:spacing w:line="240" w:lineRule="auto"/>
        <w:rPr>
          <w:rFonts w:asciiTheme="majorEastAsia" w:eastAsiaTheme="majorEastAsia" w:hAnsiTheme="majorEastAsia"/>
          <w:sz w:val="21"/>
          <w:szCs w:val="21"/>
        </w:rPr>
      </w:pPr>
    </w:p>
    <w:p w14:paraId="774A9D4C" w14:textId="77777777" w:rsidR="009A4C80" w:rsidRDefault="009A4C80" w:rsidP="009A4C80">
      <w:pPr>
        <w:spacing w:line="240" w:lineRule="auto"/>
        <w:rPr>
          <w:rFonts w:asciiTheme="majorEastAsia" w:eastAsiaTheme="majorEastAsia" w:hAnsiTheme="majorEastAsia"/>
          <w:sz w:val="21"/>
          <w:szCs w:val="21"/>
        </w:rPr>
      </w:pPr>
    </w:p>
    <w:p w14:paraId="708C4385" w14:textId="77777777" w:rsidR="009A4C80" w:rsidRDefault="009A4C80" w:rsidP="009A4C80">
      <w:pPr>
        <w:spacing w:line="240" w:lineRule="auto"/>
        <w:rPr>
          <w:rFonts w:asciiTheme="majorEastAsia" w:eastAsiaTheme="majorEastAsia" w:hAnsiTheme="majorEastAsia"/>
          <w:sz w:val="21"/>
          <w:szCs w:val="21"/>
        </w:rPr>
      </w:pPr>
    </w:p>
    <w:p w14:paraId="42AC695C" w14:textId="77777777" w:rsidR="009A4C80" w:rsidRDefault="009A4C80" w:rsidP="009A4C80">
      <w:pPr>
        <w:spacing w:line="240" w:lineRule="auto"/>
        <w:rPr>
          <w:rFonts w:asciiTheme="majorEastAsia" w:eastAsiaTheme="majorEastAsia" w:hAnsiTheme="majorEastAsia"/>
          <w:sz w:val="21"/>
          <w:szCs w:val="21"/>
        </w:rPr>
      </w:pPr>
    </w:p>
    <w:p w14:paraId="5FD6FB29" w14:textId="77777777" w:rsidR="009A4C80" w:rsidRDefault="009A4C80" w:rsidP="009A4C80">
      <w:pPr>
        <w:spacing w:line="240" w:lineRule="auto"/>
        <w:rPr>
          <w:rFonts w:asciiTheme="majorEastAsia" w:eastAsiaTheme="majorEastAsia" w:hAnsiTheme="majorEastAsia"/>
          <w:sz w:val="21"/>
          <w:szCs w:val="21"/>
        </w:rPr>
      </w:pPr>
    </w:p>
    <w:p w14:paraId="001F487D" w14:textId="77777777" w:rsidR="009A4C80" w:rsidRDefault="009A4C80" w:rsidP="009A4C80">
      <w:pPr>
        <w:spacing w:line="240" w:lineRule="auto"/>
        <w:rPr>
          <w:rFonts w:asciiTheme="majorEastAsia" w:eastAsiaTheme="majorEastAsia" w:hAnsiTheme="majorEastAsia"/>
          <w:sz w:val="21"/>
          <w:szCs w:val="21"/>
        </w:rPr>
      </w:pPr>
    </w:p>
    <w:p w14:paraId="086616FD" w14:textId="77777777" w:rsidR="009A4C80" w:rsidRDefault="009A4C80" w:rsidP="009A4C80">
      <w:pPr>
        <w:spacing w:line="240" w:lineRule="auto"/>
        <w:rPr>
          <w:rFonts w:asciiTheme="majorEastAsia" w:eastAsiaTheme="majorEastAsia" w:hAnsiTheme="majorEastAsia"/>
          <w:sz w:val="21"/>
          <w:szCs w:val="21"/>
        </w:rPr>
      </w:pPr>
    </w:p>
    <w:p w14:paraId="5E9F88BE" w14:textId="77777777" w:rsidR="009A4C80" w:rsidRDefault="009A4C80" w:rsidP="009A4C80">
      <w:pPr>
        <w:spacing w:line="240" w:lineRule="auto"/>
        <w:rPr>
          <w:rFonts w:asciiTheme="majorEastAsia" w:eastAsiaTheme="majorEastAsia" w:hAnsiTheme="majorEastAsia"/>
          <w:sz w:val="21"/>
          <w:szCs w:val="21"/>
        </w:rPr>
      </w:pPr>
    </w:p>
    <w:p w14:paraId="262EC026" w14:textId="77777777" w:rsidR="009A4C80" w:rsidRDefault="009A4C80" w:rsidP="009A4C80">
      <w:pPr>
        <w:spacing w:line="240" w:lineRule="auto"/>
        <w:rPr>
          <w:rFonts w:asciiTheme="majorEastAsia" w:eastAsiaTheme="majorEastAsia" w:hAnsiTheme="majorEastAsia"/>
          <w:sz w:val="21"/>
          <w:szCs w:val="21"/>
        </w:rPr>
      </w:pPr>
    </w:p>
    <w:p w14:paraId="251A6957" w14:textId="1CBCB52F" w:rsidR="00310D29" w:rsidRDefault="009A4C80" w:rsidP="00310D29">
      <w:pPr>
        <w:spacing w:line="240" w:lineRule="auto"/>
        <w:rPr>
          <w:rFonts w:asciiTheme="majorEastAsia" w:eastAsiaTheme="majorEastAsia" w:hAnsiTheme="majorEastAsia"/>
          <w:sz w:val="16"/>
          <w:szCs w:val="16"/>
          <w:u w:val="single"/>
        </w:rPr>
      </w:pPr>
      <w:r>
        <w:rPr>
          <w:rFonts w:asciiTheme="majorEastAsia" w:eastAsiaTheme="majorEastAsia" w:hAnsiTheme="majorEastAsia" w:hint="eastAsia"/>
          <w:sz w:val="21"/>
          <w:szCs w:val="21"/>
        </w:rPr>
        <w:t xml:space="preserve">７　</w:t>
      </w:r>
      <w:r w:rsidRPr="001B64B3">
        <w:rPr>
          <w:rFonts w:asciiTheme="majorEastAsia" w:eastAsiaTheme="majorEastAsia" w:hAnsiTheme="majorEastAsia"/>
          <w:sz w:val="21"/>
          <w:szCs w:val="21"/>
        </w:rPr>
        <w:t>ご応募の事業案は、</w:t>
      </w:r>
      <w:r>
        <w:rPr>
          <w:rFonts w:asciiTheme="majorEastAsia" w:eastAsiaTheme="majorEastAsia" w:hAnsiTheme="majorEastAsia" w:hint="eastAsia"/>
          <w:sz w:val="21"/>
          <w:szCs w:val="21"/>
        </w:rPr>
        <w:t>以下４つの</w:t>
      </w:r>
      <w:r w:rsidRPr="001B64B3">
        <w:rPr>
          <w:rFonts w:asciiTheme="majorEastAsia" w:eastAsiaTheme="majorEastAsia" w:hAnsiTheme="majorEastAsia"/>
          <w:sz w:val="21"/>
          <w:szCs w:val="21"/>
        </w:rPr>
        <w:t>事業領域の</w:t>
      </w:r>
      <w:r>
        <w:rPr>
          <w:rFonts w:asciiTheme="majorEastAsia" w:eastAsiaTheme="majorEastAsia" w:hAnsiTheme="majorEastAsia" w:hint="eastAsia"/>
          <w:sz w:val="21"/>
          <w:szCs w:val="21"/>
        </w:rPr>
        <w:t>うち、</w:t>
      </w:r>
      <w:r w:rsidRPr="001B64B3">
        <w:rPr>
          <w:rFonts w:asciiTheme="majorEastAsia" w:eastAsiaTheme="majorEastAsia" w:hAnsiTheme="majorEastAsia"/>
          <w:sz w:val="21"/>
          <w:szCs w:val="21"/>
        </w:rPr>
        <w:t>どちらに該当</w:t>
      </w:r>
      <w:r>
        <w:rPr>
          <w:rFonts w:asciiTheme="majorEastAsia" w:eastAsiaTheme="majorEastAsia" w:hAnsiTheme="majorEastAsia" w:hint="eastAsia"/>
          <w:sz w:val="21"/>
          <w:szCs w:val="21"/>
        </w:rPr>
        <w:t>すると考えられ</w:t>
      </w:r>
      <w:r w:rsidRPr="001B64B3">
        <w:rPr>
          <w:rFonts w:asciiTheme="majorEastAsia" w:eastAsiaTheme="majorEastAsia" w:hAnsiTheme="majorEastAsia"/>
          <w:sz w:val="21"/>
          <w:szCs w:val="21"/>
        </w:rPr>
        <w:t>ますか。</w:t>
      </w:r>
      <w:r w:rsidRPr="009348D8">
        <w:rPr>
          <w:rFonts w:asciiTheme="majorEastAsia" w:eastAsiaTheme="majorEastAsia" w:hAnsiTheme="majorEastAsia"/>
          <w:sz w:val="21"/>
          <w:szCs w:val="21"/>
          <w:u w:val="single"/>
        </w:rPr>
        <w:t>複数回答可</w:t>
      </w:r>
      <w:r w:rsidR="00310D29" w:rsidRPr="14FC9B8E">
        <w:rPr>
          <w:rFonts w:asciiTheme="majorEastAsia" w:eastAsiaTheme="majorEastAsia" w:hAnsiTheme="majorEastAsia"/>
          <w:sz w:val="21"/>
          <w:szCs w:val="21"/>
        </w:rPr>
        <w:t xml:space="preserve">①既存事業の改善・強化 ​                 　　 </w:t>
      </w:r>
      <w:r w:rsidR="00310D29"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1121030644"/>
          <w14:checkbox>
            <w14:checked w14:val="0"/>
            <w14:checkedState w14:val="00FE" w14:font="Wingdings"/>
            <w14:uncheckedState w14:val="2610" w14:font="ＭＳ ゴシック"/>
          </w14:checkbox>
        </w:sdtPr>
        <w:sdtContent>
          <w:r w:rsidR="00310D29">
            <w:rPr>
              <w:rFonts w:ascii="ＭＳ ゴシック" w:eastAsia="ＭＳ ゴシック" w:hAnsi="ＭＳ ゴシック" w:hint="eastAsia"/>
              <w:sz w:val="21"/>
              <w:szCs w:val="21"/>
              <w:u w:val="single"/>
            </w:rPr>
            <w:t>☐</w:t>
          </w:r>
        </w:sdtContent>
      </w:sdt>
      <w:r w:rsidR="00310D29" w:rsidRPr="00B66261">
        <w:rPr>
          <w:rFonts w:asciiTheme="majorEastAsia" w:eastAsiaTheme="majorEastAsia" w:hAnsiTheme="majorEastAsia"/>
          <w:sz w:val="21"/>
          <w:szCs w:val="21"/>
          <w:u w:val="single"/>
        </w:rPr>
        <w:t xml:space="preserve">  </w:t>
      </w:r>
      <w:r w:rsidR="00310D29" w:rsidRPr="00B66261">
        <w:rPr>
          <w:rFonts w:asciiTheme="majorEastAsia" w:eastAsiaTheme="majorEastAsia" w:hAnsiTheme="majorEastAsia"/>
          <w:sz w:val="16"/>
          <w:szCs w:val="16"/>
          <w:u w:val="single"/>
        </w:rPr>
        <w:t>(記入欄)</w:t>
      </w:r>
      <w:r w:rsidR="00310D29">
        <w:br/>
      </w:r>
      <w:r w:rsidR="00310D29" w:rsidRPr="14FC9B8E">
        <w:rPr>
          <w:rFonts w:asciiTheme="majorEastAsia" w:eastAsiaTheme="majorEastAsia" w:hAnsiTheme="majorEastAsia"/>
          <w:sz w:val="21"/>
          <w:szCs w:val="21"/>
        </w:rPr>
        <w:t xml:space="preserve">②​他業界参入・開拓              　　  </w:t>
      </w:r>
      <w:r w:rsidR="00310D29">
        <w:rPr>
          <w:rFonts w:asciiTheme="majorEastAsia" w:eastAsiaTheme="majorEastAsia" w:hAnsiTheme="majorEastAsia" w:hint="eastAsia"/>
          <w:sz w:val="21"/>
          <w:szCs w:val="21"/>
        </w:rPr>
        <w:t xml:space="preserve">　　　 </w:t>
      </w:r>
      <w:r w:rsidR="00310D29"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1294750057"/>
          <w14:checkbox>
            <w14:checked w14:val="1"/>
            <w14:checkedState w14:val="00FE" w14:font="Wingdings"/>
            <w14:uncheckedState w14:val="2610" w14:font="ＭＳ ゴシック"/>
          </w14:checkbox>
        </w:sdtPr>
        <w:sdtContent>
          <w:r w:rsidR="00310D29">
            <w:rPr>
              <w:rFonts w:ascii="Wingdings" w:eastAsiaTheme="majorEastAsia" w:hAnsi="Wingdings"/>
              <w:sz w:val="21"/>
              <w:szCs w:val="21"/>
              <w:u w:val="single"/>
            </w:rPr>
            <w:t>þ</w:t>
          </w:r>
        </w:sdtContent>
      </w:sdt>
      <w:r w:rsidR="00310D29" w:rsidRPr="00B66261">
        <w:rPr>
          <w:rFonts w:asciiTheme="majorEastAsia" w:eastAsiaTheme="majorEastAsia" w:hAnsiTheme="majorEastAsia"/>
          <w:sz w:val="21"/>
          <w:szCs w:val="21"/>
          <w:u w:val="single"/>
        </w:rPr>
        <w:t xml:space="preserve">  </w:t>
      </w:r>
      <w:r w:rsidR="00310D29" w:rsidRPr="00B66261">
        <w:rPr>
          <w:rFonts w:asciiTheme="majorEastAsia" w:eastAsiaTheme="majorEastAsia" w:hAnsiTheme="majorEastAsia"/>
          <w:sz w:val="16"/>
          <w:szCs w:val="16"/>
          <w:u w:val="single"/>
        </w:rPr>
        <w:t>(記入欄)</w:t>
      </w:r>
      <w:r w:rsidR="00310D29">
        <w:br/>
      </w:r>
      <w:r w:rsidR="00310D29" w:rsidRPr="14FC9B8E">
        <w:rPr>
          <w:rFonts w:asciiTheme="majorEastAsia" w:eastAsiaTheme="majorEastAsia" w:hAnsiTheme="majorEastAsia"/>
          <w:sz w:val="21"/>
          <w:szCs w:val="21"/>
        </w:rPr>
        <w:t xml:space="preserve">③新サービス・新商品開発​                  　</w:t>
      </w:r>
      <w:r w:rsidR="00310D29">
        <w:rPr>
          <w:rFonts w:asciiTheme="majorEastAsia" w:eastAsiaTheme="majorEastAsia" w:hAnsiTheme="majorEastAsia" w:hint="eastAsia"/>
          <w:sz w:val="21"/>
          <w:szCs w:val="21"/>
        </w:rPr>
        <w:t xml:space="preserve"> </w:t>
      </w:r>
      <w:r w:rsidR="00310D29"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1326253082"/>
          <w14:checkbox>
            <w14:checked w14:val="0"/>
            <w14:checkedState w14:val="00FE" w14:font="Wingdings"/>
            <w14:uncheckedState w14:val="2610" w14:font="ＭＳ ゴシック"/>
          </w14:checkbox>
        </w:sdtPr>
        <w:sdtContent>
          <w:r w:rsidR="00310D29">
            <w:rPr>
              <w:rFonts w:ascii="ＭＳ ゴシック" w:eastAsia="ＭＳ ゴシック" w:hAnsi="ＭＳ ゴシック" w:hint="eastAsia"/>
              <w:sz w:val="21"/>
              <w:szCs w:val="21"/>
              <w:u w:val="single"/>
            </w:rPr>
            <w:t>☐</w:t>
          </w:r>
        </w:sdtContent>
      </w:sdt>
      <w:r w:rsidR="00310D29" w:rsidRPr="00B66261">
        <w:rPr>
          <w:rFonts w:asciiTheme="majorEastAsia" w:eastAsiaTheme="majorEastAsia" w:hAnsiTheme="majorEastAsia"/>
          <w:sz w:val="21"/>
          <w:szCs w:val="21"/>
          <w:u w:val="single"/>
        </w:rPr>
        <w:t xml:space="preserve">  </w:t>
      </w:r>
      <w:r w:rsidR="00310D29" w:rsidRPr="00B66261">
        <w:rPr>
          <w:rFonts w:asciiTheme="majorEastAsia" w:eastAsiaTheme="majorEastAsia" w:hAnsiTheme="majorEastAsia"/>
          <w:sz w:val="16"/>
          <w:szCs w:val="16"/>
          <w:u w:val="single"/>
        </w:rPr>
        <w:t>(記入欄)</w:t>
      </w:r>
      <w:r w:rsidR="00310D29">
        <w:br/>
      </w:r>
      <w:r w:rsidR="00310D29" w:rsidRPr="14FC9B8E">
        <w:rPr>
          <w:rFonts w:asciiTheme="majorEastAsia" w:eastAsiaTheme="majorEastAsia" w:hAnsiTheme="majorEastAsia"/>
          <w:sz w:val="21"/>
          <w:szCs w:val="21"/>
        </w:rPr>
        <w:t xml:space="preserve">④飛び地・未知の領域での新市場創造 ​　　　　　</w:t>
      </w:r>
      <w:r w:rsidR="00310D29" w:rsidRPr="00B66261">
        <w:rPr>
          <w:rFonts w:asciiTheme="majorEastAsia" w:eastAsiaTheme="majorEastAsia" w:hAnsiTheme="majorEastAsia"/>
          <w:sz w:val="21"/>
          <w:szCs w:val="21"/>
          <w:u w:val="single"/>
        </w:rPr>
        <w:t xml:space="preserve">　</w:t>
      </w:r>
      <w:sdt>
        <w:sdtPr>
          <w:rPr>
            <w:rFonts w:asciiTheme="majorEastAsia" w:eastAsiaTheme="majorEastAsia" w:hAnsiTheme="majorEastAsia"/>
            <w:sz w:val="21"/>
            <w:szCs w:val="21"/>
            <w:u w:val="single"/>
          </w:rPr>
          <w:id w:val="-332296754"/>
          <w14:checkbox>
            <w14:checked w14:val="0"/>
            <w14:checkedState w14:val="00FE" w14:font="Wingdings"/>
            <w14:uncheckedState w14:val="2610" w14:font="ＭＳ ゴシック"/>
          </w14:checkbox>
        </w:sdtPr>
        <w:sdtContent>
          <w:r w:rsidR="00310D29">
            <w:rPr>
              <w:rFonts w:ascii="ＭＳ ゴシック" w:eastAsia="ＭＳ ゴシック" w:hAnsi="ＭＳ ゴシック" w:hint="eastAsia"/>
              <w:sz w:val="21"/>
              <w:szCs w:val="21"/>
              <w:u w:val="single"/>
            </w:rPr>
            <w:t>☐</w:t>
          </w:r>
        </w:sdtContent>
      </w:sdt>
      <w:r w:rsidR="00310D29" w:rsidRPr="00B66261">
        <w:rPr>
          <w:rFonts w:asciiTheme="majorEastAsia" w:eastAsiaTheme="majorEastAsia" w:hAnsiTheme="majorEastAsia"/>
          <w:sz w:val="21"/>
          <w:szCs w:val="21"/>
          <w:u w:val="single"/>
        </w:rPr>
        <w:t xml:space="preserve">  </w:t>
      </w:r>
      <w:r w:rsidR="00310D29" w:rsidRPr="00B66261">
        <w:rPr>
          <w:rFonts w:asciiTheme="majorEastAsia" w:eastAsiaTheme="majorEastAsia" w:hAnsiTheme="majorEastAsia"/>
          <w:sz w:val="16"/>
          <w:szCs w:val="16"/>
          <w:u w:val="single"/>
        </w:rPr>
        <w:t>(記入欄)</w:t>
      </w:r>
    </w:p>
    <w:p w14:paraId="143F37AA" w14:textId="0147FB30" w:rsidR="009A4C80" w:rsidRPr="0093260D" w:rsidRDefault="009A4C80" w:rsidP="009A4C80">
      <w:pPr>
        <w:spacing w:line="240" w:lineRule="auto"/>
        <w:rPr>
          <w:rFonts w:asciiTheme="majorEastAsia" w:eastAsiaTheme="majorEastAsia" w:hAnsiTheme="majorEastAsia"/>
          <w:sz w:val="12"/>
          <w:szCs w:val="12"/>
        </w:rPr>
      </w:pPr>
      <w:r w:rsidRPr="00B66261">
        <w:rPr>
          <w:noProof/>
          <w:sz w:val="21"/>
          <w:szCs w:val="21"/>
        </w:rPr>
        <w:drawing>
          <wp:inline distT="0" distB="0" distL="0" distR="0" wp14:anchorId="757F4616" wp14:editId="107E2A16">
            <wp:extent cx="4854633" cy="2273490"/>
            <wp:effectExtent l="0" t="0" r="0" b="0"/>
            <wp:docPr id="127351212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350207" name=""/>
                    <pic:cNvPicPr/>
                  </pic:nvPicPr>
                  <pic:blipFill>
                    <a:blip r:embed="rId15"/>
                    <a:srcRect/>
                    <a:stretch>
                      <a:fillRect/>
                    </a:stretch>
                  </pic:blipFill>
                  <pic:spPr>
                    <a:xfrm>
                      <a:off x="0" y="0"/>
                      <a:ext cx="4941516" cy="2314178"/>
                    </a:xfrm>
                    <a:prstGeom prst="rect">
                      <a:avLst/>
                    </a:prstGeom>
                  </pic:spPr>
                </pic:pic>
              </a:graphicData>
            </a:graphic>
          </wp:inline>
        </w:drawing>
      </w:r>
      <w:r w:rsidR="0093260D">
        <w:rPr>
          <w:rFonts w:asciiTheme="majorEastAsia" w:eastAsiaTheme="majorEastAsia" w:hAnsiTheme="majorEastAsia"/>
          <w:sz w:val="12"/>
          <w:szCs w:val="12"/>
        </w:rPr>
        <w:br/>
      </w:r>
      <w:r>
        <w:rPr>
          <w:rFonts w:asciiTheme="majorEastAsia" w:eastAsiaTheme="majorEastAsia" w:hAnsiTheme="majorEastAsia" w:hint="eastAsia"/>
          <w:sz w:val="21"/>
          <w:szCs w:val="21"/>
        </w:rPr>
        <w:t xml:space="preserve">８　</w:t>
      </w:r>
      <w:r w:rsidRPr="432A2D4A">
        <w:rPr>
          <w:rFonts w:asciiTheme="majorEastAsia" w:eastAsiaTheme="majorEastAsia" w:hAnsiTheme="majorEastAsia"/>
          <w:sz w:val="21"/>
          <w:szCs w:val="21"/>
        </w:rPr>
        <w:t>ご応募の事業案は、京急グループが重点的に取り組む16の方針のどちらに該当しますか。</w:t>
      </w:r>
      <w:r w:rsidRPr="001B64B3">
        <w:br/>
      </w:r>
      <w:r w:rsidRPr="432A2D4A">
        <w:rPr>
          <w:rFonts w:asciiTheme="majorEastAsia" w:eastAsiaTheme="majorEastAsia" w:hAnsiTheme="majorEastAsia"/>
          <w:sz w:val="21"/>
          <w:szCs w:val="21"/>
        </w:rPr>
        <w:t>（該当箇所にチェックをご記入ください。複数回答可）</w:t>
      </w:r>
    </w:p>
    <w:tbl>
      <w:tblPr>
        <w:tblStyle w:val="af0"/>
        <w:tblW w:w="10200" w:type="dxa"/>
        <w:tblLayout w:type="fixed"/>
        <w:tblLook w:val="04A0" w:firstRow="1" w:lastRow="0" w:firstColumn="1" w:lastColumn="0" w:noHBand="0" w:noVBand="1"/>
      </w:tblPr>
      <w:tblGrid>
        <w:gridCol w:w="630"/>
        <w:gridCol w:w="525"/>
        <w:gridCol w:w="525"/>
        <w:gridCol w:w="4545"/>
        <w:gridCol w:w="3403"/>
        <w:gridCol w:w="572"/>
      </w:tblGrid>
      <w:tr w:rsidR="00310D29" w:rsidRPr="00B66261" w14:paraId="30067938" w14:textId="77777777" w:rsidTr="009A4C80">
        <w:trPr>
          <w:trHeight w:val="142"/>
        </w:trPr>
        <w:tc>
          <w:tcPr>
            <w:tcW w:w="630" w:type="dxa"/>
            <w:shd w:val="clear" w:color="auto" w:fill="E8E8E8" w:themeFill="background2"/>
            <w:vAlign w:val="center"/>
          </w:tcPr>
          <w:p w14:paraId="58471FB1" w14:textId="7222DCCF" w:rsidR="00310D29" w:rsidRPr="00B66261" w:rsidRDefault="00310D29" w:rsidP="00310D29">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該当</w:t>
            </w:r>
          </w:p>
        </w:tc>
        <w:tc>
          <w:tcPr>
            <w:tcW w:w="525" w:type="dxa"/>
            <w:shd w:val="clear" w:color="auto" w:fill="E8E8E8" w:themeFill="background2"/>
            <w:vAlign w:val="center"/>
          </w:tcPr>
          <w:p w14:paraId="3B97A636" w14:textId="7C951CC6" w:rsidR="00310D29" w:rsidRPr="00B66261" w:rsidRDefault="00310D29" w:rsidP="00310D29">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PF</w:t>
            </w:r>
          </w:p>
        </w:tc>
        <w:tc>
          <w:tcPr>
            <w:tcW w:w="525" w:type="dxa"/>
            <w:shd w:val="clear" w:color="auto" w:fill="E8E8E8" w:themeFill="background2"/>
            <w:vAlign w:val="center"/>
          </w:tcPr>
          <w:p w14:paraId="43D04873" w14:textId="1883516A" w:rsidR="00310D29" w:rsidRPr="00B66261" w:rsidRDefault="00310D29" w:rsidP="00310D29">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No</w:t>
            </w:r>
          </w:p>
        </w:tc>
        <w:tc>
          <w:tcPr>
            <w:tcW w:w="4545" w:type="dxa"/>
            <w:shd w:val="clear" w:color="auto" w:fill="E8E8E8" w:themeFill="background2"/>
            <w:vAlign w:val="center"/>
          </w:tcPr>
          <w:p w14:paraId="28782DA9" w14:textId="580C9C01" w:rsidR="00310D29" w:rsidRPr="00B66261" w:rsidRDefault="00310D29" w:rsidP="00310D29">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方針</w:t>
            </w:r>
          </w:p>
        </w:tc>
        <w:tc>
          <w:tcPr>
            <w:tcW w:w="3975" w:type="dxa"/>
            <w:gridSpan w:val="2"/>
            <w:shd w:val="clear" w:color="auto" w:fill="E8E8E8" w:themeFill="background2"/>
            <w:vAlign w:val="center"/>
          </w:tcPr>
          <w:p w14:paraId="257C639E" w14:textId="34754648" w:rsidR="00310D29" w:rsidRPr="00B66261" w:rsidRDefault="00310D29" w:rsidP="00310D29">
            <w:pPr>
              <w:jc w:val="center"/>
              <w:rPr>
                <w:rFonts w:asciiTheme="majorEastAsia" w:eastAsiaTheme="majorEastAsia" w:hAnsiTheme="majorEastAsia"/>
                <w:sz w:val="17"/>
                <w:szCs w:val="17"/>
              </w:rPr>
            </w:pPr>
            <w:r w:rsidRPr="00B66261">
              <w:rPr>
                <w:rFonts w:asciiTheme="majorEastAsia" w:eastAsiaTheme="majorEastAsia" w:hAnsiTheme="majorEastAsia"/>
                <w:sz w:val="17"/>
                <w:szCs w:val="17"/>
              </w:rPr>
              <w:t>キーワード</w:t>
            </w:r>
          </w:p>
        </w:tc>
      </w:tr>
      <w:tr w:rsidR="00310D29" w:rsidRPr="00B66261" w14:paraId="1E49A1DB" w14:textId="77777777" w:rsidTr="009A4C80">
        <w:trPr>
          <w:trHeight w:val="142"/>
        </w:trPr>
        <w:tc>
          <w:tcPr>
            <w:tcW w:w="630" w:type="dxa"/>
            <w:shd w:val="clear" w:color="auto" w:fill="FAE2D5" w:themeFill="accent2" w:themeFillTint="33"/>
          </w:tcPr>
          <w:p w14:paraId="03652480" w14:textId="742A7064"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1211314044"/>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1"/>
                    <w:szCs w:val="21"/>
                  </w:rPr>
                  <w:t>☐</w:t>
                </w:r>
              </w:sdtContent>
            </w:sdt>
            <w:r w:rsidRPr="0077594F">
              <w:rPr>
                <w:rFonts w:asciiTheme="majorEastAsia" w:eastAsiaTheme="majorEastAsia" w:hAnsiTheme="majorEastAsia"/>
                <w:sz w:val="21"/>
                <w:szCs w:val="21"/>
              </w:rPr>
              <w:t xml:space="preserve"> </w:t>
            </w:r>
          </w:p>
        </w:tc>
        <w:tc>
          <w:tcPr>
            <w:tcW w:w="525" w:type="dxa"/>
            <w:vMerge w:val="restart"/>
            <w:shd w:val="clear" w:color="auto" w:fill="FAE2D5" w:themeFill="accent2" w:themeFillTint="33"/>
            <w:vAlign w:val="center"/>
          </w:tcPr>
          <w:p w14:paraId="5A35FD18" w14:textId="352BB55D"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移</w:t>
            </w:r>
            <w:r w:rsidRPr="0077594F">
              <w:rPr>
                <w:rFonts w:asciiTheme="majorEastAsia" w:eastAsiaTheme="majorEastAsia" w:hAnsiTheme="majorEastAsia"/>
              </w:rPr>
              <w:br/>
            </w:r>
            <w:r w:rsidRPr="0077594F">
              <w:rPr>
                <w:rFonts w:asciiTheme="majorEastAsia" w:eastAsiaTheme="majorEastAsia" w:hAnsiTheme="majorEastAsia"/>
                <w:sz w:val="17"/>
                <w:szCs w:val="17"/>
              </w:rPr>
              <w:t>動</w:t>
            </w:r>
            <w:r w:rsidRPr="0077594F">
              <w:rPr>
                <w:rFonts w:asciiTheme="majorEastAsia" w:eastAsiaTheme="majorEastAsia" w:hAnsiTheme="majorEastAsia"/>
              </w:rPr>
              <w:br/>
            </w:r>
            <w:r w:rsidRPr="0077594F">
              <w:rPr>
                <w:rFonts w:asciiTheme="majorEastAsia" w:eastAsiaTheme="majorEastAsia" w:hAnsiTheme="majorEastAsia"/>
                <w:sz w:val="17"/>
                <w:szCs w:val="17"/>
              </w:rPr>
              <w:t>プ</w:t>
            </w:r>
            <w:r w:rsidRPr="0077594F">
              <w:rPr>
                <w:rFonts w:asciiTheme="majorEastAsia" w:eastAsiaTheme="majorEastAsia" w:hAnsiTheme="majorEastAsia"/>
              </w:rPr>
              <w:br/>
            </w:r>
            <w:r w:rsidRPr="0077594F">
              <w:rPr>
                <w:rFonts w:asciiTheme="majorEastAsia" w:eastAsiaTheme="majorEastAsia" w:hAnsiTheme="majorEastAsia"/>
                <w:sz w:val="17"/>
                <w:szCs w:val="17"/>
              </w:rPr>
              <w:t>ラ</w:t>
            </w:r>
            <w:r w:rsidRPr="0077594F">
              <w:rPr>
                <w:rFonts w:asciiTheme="majorEastAsia" w:eastAsiaTheme="majorEastAsia" w:hAnsiTheme="majorEastAsia"/>
              </w:rPr>
              <w:br/>
            </w:r>
            <w:r w:rsidRPr="0077594F">
              <w:rPr>
                <w:rFonts w:asciiTheme="majorEastAsia" w:eastAsiaTheme="majorEastAsia" w:hAnsiTheme="majorEastAsia"/>
                <w:sz w:val="17"/>
                <w:szCs w:val="17"/>
              </w:rPr>
              <w:t>ッ</w:t>
            </w:r>
            <w:r w:rsidRPr="0077594F">
              <w:rPr>
                <w:rFonts w:asciiTheme="majorEastAsia" w:eastAsiaTheme="majorEastAsia" w:hAnsiTheme="majorEastAsia"/>
              </w:rPr>
              <w:br/>
            </w:r>
            <w:r w:rsidRPr="0077594F">
              <w:rPr>
                <w:rFonts w:asciiTheme="majorEastAsia" w:eastAsiaTheme="majorEastAsia" w:hAnsiTheme="majorEastAsia"/>
                <w:sz w:val="17"/>
                <w:szCs w:val="17"/>
              </w:rPr>
              <w:t>ト</w:t>
            </w:r>
            <w:r w:rsidRPr="0077594F">
              <w:rPr>
                <w:rFonts w:asciiTheme="majorEastAsia" w:eastAsiaTheme="majorEastAsia" w:hAnsiTheme="majorEastAsia"/>
              </w:rPr>
              <w:br/>
            </w:r>
            <w:r w:rsidRPr="0077594F">
              <w:rPr>
                <w:rFonts w:asciiTheme="majorEastAsia" w:eastAsiaTheme="majorEastAsia" w:hAnsiTheme="majorEastAsia"/>
                <w:sz w:val="17"/>
                <w:szCs w:val="17"/>
              </w:rPr>
              <w:t>フ</w:t>
            </w:r>
            <w:r w:rsidRPr="0077594F">
              <w:rPr>
                <w:rFonts w:asciiTheme="majorEastAsia" w:eastAsiaTheme="majorEastAsia" w:hAnsiTheme="majorEastAsia"/>
              </w:rPr>
              <w:br/>
            </w:r>
            <w:r w:rsidRPr="0077594F">
              <w:rPr>
                <w:rFonts w:asciiTheme="majorEastAsia" w:eastAsiaTheme="majorEastAsia" w:hAnsiTheme="majorEastAsia"/>
                <w:sz w:val="17"/>
                <w:szCs w:val="17"/>
              </w:rPr>
              <w:t>ォ</w:t>
            </w:r>
            <w:r w:rsidRPr="0077594F">
              <w:rPr>
                <w:rFonts w:asciiTheme="majorEastAsia" w:eastAsiaTheme="majorEastAsia" w:hAnsiTheme="majorEastAsia"/>
              </w:rPr>
              <w:br/>
            </w:r>
            <w:r w:rsidRPr="0077594F">
              <w:rPr>
                <w:rFonts w:asciiTheme="majorEastAsia" w:eastAsiaTheme="majorEastAsia" w:hAnsiTheme="majorEastAsia"/>
                <w:sz w:val="17"/>
                <w:szCs w:val="17"/>
              </w:rPr>
              <w:t>―</w:t>
            </w:r>
            <w:r w:rsidRPr="0077594F">
              <w:rPr>
                <w:rFonts w:asciiTheme="majorEastAsia" w:eastAsiaTheme="majorEastAsia" w:hAnsiTheme="majorEastAsia"/>
              </w:rPr>
              <w:br/>
            </w:r>
            <w:r w:rsidRPr="0077594F">
              <w:rPr>
                <w:rFonts w:asciiTheme="majorEastAsia" w:eastAsiaTheme="majorEastAsia" w:hAnsiTheme="majorEastAsia"/>
                <w:sz w:val="17"/>
                <w:szCs w:val="17"/>
              </w:rPr>
              <w:t>ム</w:t>
            </w:r>
          </w:p>
        </w:tc>
        <w:tc>
          <w:tcPr>
            <w:tcW w:w="525" w:type="dxa"/>
            <w:shd w:val="clear" w:color="auto" w:fill="FAE2D5" w:themeFill="accent2" w:themeFillTint="33"/>
            <w:vAlign w:val="center"/>
          </w:tcPr>
          <w:p w14:paraId="643B5D34" w14:textId="78C83A69"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1</w:t>
            </w:r>
          </w:p>
        </w:tc>
        <w:tc>
          <w:tcPr>
            <w:tcW w:w="4545" w:type="dxa"/>
            <w:shd w:val="clear" w:color="auto" w:fill="FAE2D5" w:themeFill="accent2" w:themeFillTint="33"/>
          </w:tcPr>
          <w:p w14:paraId="54738BC6" w14:textId="26C1DAC6"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ライフスタイルの変化に応じたダイヤ転換および二次交通再編</w:t>
            </w:r>
          </w:p>
        </w:tc>
        <w:tc>
          <w:tcPr>
            <w:tcW w:w="3975" w:type="dxa"/>
            <w:gridSpan w:val="2"/>
            <w:shd w:val="clear" w:color="auto" w:fill="FAE2D5" w:themeFill="accent2" w:themeFillTint="33"/>
          </w:tcPr>
          <w:p w14:paraId="6FC61CBE" w14:textId="777EA068"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#地域内輸送 #地域交通 #モビリティハブ </w:t>
            </w:r>
          </w:p>
        </w:tc>
      </w:tr>
      <w:tr w:rsidR="00310D29" w:rsidRPr="00B66261" w14:paraId="6731FC41" w14:textId="77777777" w:rsidTr="009A4C80">
        <w:trPr>
          <w:trHeight w:val="142"/>
        </w:trPr>
        <w:tc>
          <w:tcPr>
            <w:tcW w:w="630" w:type="dxa"/>
            <w:shd w:val="clear" w:color="auto" w:fill="FAE2D5" w:themeFill="accent2" w:themeFillTint="33"/>
          </w:tcPr>
          <w:p w14:paraId="09D31991" w14:textId="5D72C201"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1337999124"/>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02887C56" w14:textId="77777777" w:rsidR="00310D29" w:rsidRPr="00B66261" w:rsidRDefault="00310D29" w:rsidP="00310D29">
            <w:pPr>
              <w:rPr>
                <w:rFonts w:asciiTheme="majorEastAsia" w:eastAsiaTheme="majorEastAsia" w:hAnsiTheme="majorEastAsia"/>
              </w:rPr>
            </w:pPr>
          </w:p>
        </w:tc>
        <w:tc>
          <w:tcPr>
            <w:tcW w:w="525" w:type="dxa"/>
            <w:shd w:val="clear" w:color="auto" w:fill="FAE2D5" w:themeFill="accent2" w:themeFillTint="33"/>
            <w:vAlign w:val="center"/>
          </w:tcPr>
          <w:p w14:paraId="4916AC9C" w14:textId="35E22EE1"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2</w:t>
            </w:r>
          </w:p>
        </w:tc>
        <w:tc>
          <w:tcPr>
            <w:tcW w:w="4545" w:type="dxa"/>
            <w:shd w:val="clear" w:color="auto" w:fill="FAE2D5" w:themeFill="accent2" w:themeFillTint="33"/>
          </w:tcPr>
          <w:p w14:paraId="05E8AD73" w14:textId="7F3A004A"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インバウンド等観光アクセス強化および沿線目的地への流入促進</w:t>
            </w:r>
          </w:p>
        </w:tc>
        <w:tc>
          <w:tcPr>
            <w:tcW w:w="3975" w:type="dxa"/>
            <w:gridSpan w:val="2"/>
            <w:shd w:val="clear" w:color="auto" w:fill="FAE2D5" w:themeFill="accent2" w:themeFillTint="33"/>
          </w:tcPr>
          <w:p w14:paraId="4A52D7EA" w14:textId="3D964F39"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#外国人 #インバウンド対応 #多言語対応 </w:t>
            </w:r>
          </w:p>
        </w:tc>
      </w:tr>
      <w:tr w:rsidR="00310D29" w:rsidRPr="00B66261" w14:paraId="4FD2D6AA" w14:textId="77777777" w:rsidTr="009A4C80">
        <w:trPr>
          <w:trHeight w:val="142"/>
        </w:trPr>
        <w:tc>
          <w:tcPr>
            <w:tcW w:w="630" w:type="dxa"/>
            <w:shd w:val="clear" w:color="auto" w:fill="FAE2D5" w:themeFill="accent2" w:themeFillTint="33"/>
          </w:tcPr>
          <w:p w14:paraId="03A73810" w14:textId="63F09DB3"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657375273"/>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411E6740" w14:textId="77777777" w:rsidR="00310D29" w:rsidRPr="00B66261" w:rsidRDefault="00310D29" w:rsidP="00310D29">
            <w:pPr>
              <w:rPr>
                <w:rFonts w:asciiTheme="majorEastAsia" w:eastAsiaTheme="majorEastAsia" w:hAnsiTheme="majorEastAsia"/>
              </w:rPr>
            </w:pPr>
          </w:p>
        </w:tc>
        <w:tc>
          <w:tcPr>
            <w:tcW w:w="525" w:type="dxa"/>
            <w:shd w:val="clear" w:color="auto" w:fill="FAE2D5" w:themeFill="accent2" w:themeFillTint="33"/>
            <w:vAlign w:val="center"/>
          </w:tcPr>
          <w:p w14:paraId="466BC6E2" w14:textId="1FB0E0BF"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3</w:t>
            </w:r>
          </w:p>
        </w:tc>
        <w:tc>
          <w:tcPr>
            <w:tcW w:w="4545" w:type="dxa"/>
            <w:shd w:val="clear" w:color="auto" w:fill="FAE2D5" w:themeFill="accent2" w:themeFillTint="33"/>
          </w:tcPr>
          <w:p w14:paraId="2FB9B4A1" w14:textId="36626E81"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地域拠点・環境対応・防災など駅機能の高度化</w:t>
            </w:r>
          </w:p>
        </w:tc>
        <w:tc>
          <w:tcPr>
            <w:tcW w:w="3975" w:type="dxa"/>
            <w:gridSpan w:val="2"/>
            <w:shd w:val="clear" w:color="auto" w:fill="FAE2D5" w:themeFill="accent2" w:themeFillTint="33"/>
          </w:tcPr>
          <w:p w14:paraId="025346E1" w14:textId="2C8FA60C"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#カーボンニュートラル #駅保育 #帰宅困難者</w:t>
            </w:r>
          </w:p>
        </w:tc>
      </w:tr>
      <w:tr w:rsidR="00310D29" w:rsidRPr="00B66261" w14:paraId="0F9AAFA6" w14:textId="77777777" w:rsidTr="009A4C80">
        <w:trPr>
          <w:trHeight w:val="142"/>
        </w:trPr>
        <w:tc>
          <w:tcPr>
            <w:tcW w:w="630" w:type="dxa"/>
            <w:shd w:val="clear" w:color="auto" w:fill="FAE2D5" w:themeFill="accent2" w:themeFillTint="33"/>
          </w:tcPr>
          <w:p w14:paraId="6682290D" w14:textId="7F2BA82A"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1321691918"/>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2A6DBAC8" w14:textId="77777777" w:rsidR="00310D29" w:rsidRPr="00B66261" w:rsidRDefault="00310D29" w:rsidP="00310D29">
            <w:pPr>
              <w:rPr>
                <w:rFonts w:asciiTheme="majorEastAsia" w:eastAsiaTheme="majorEastAsia" w:hAnsiTheme="majorEastAsia"/>
              </w:rPr>
            </w:pPr>
          </w:p>
        </w:tc>
        <w:tc>
          <w:tcPr>
            <w:tcW w:w="525" w:type="dxa"/>
            <w:shd w:val="clear" w:color="auto" w:fill="FAE2D5" w:themeFill="accent2" w:themeFillTint="33"/>
            <w:vAlign w:val="center"/>
          </w:tcPr>
          <w:p w14:paraId="4EA34314" w14:textId="383602C6"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4</w:t>
            </w:r>
          </w:p>
        </w:tc>
        <w:tc>
          <w:tcPr>
            <w:tcW w:w="4545" w:type="dxa"/>
            <w:shd w:val="clear" w:color="auto" w:fill="FAE2D5" w:themeFill="accent2" w:themeFillTint="33"/>
          </w:tcPr>
          <w:p w14:paraId="6851277C" w14:textId="47ACAC37"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回遊性を高める鉄道・地域資源のコンテンツ化</w:t>
            </w:r>
          </w:p>
        </w:tc>
        <w:tc>
          <w:tcPr>
            <w:tcW w:w="3975" w:type="dxa"/>
            <w:gridSpan w:val="2"/>
            <w:shd w:val="clear" w:color="auto" w:fill="FAE2D5" w:themeFill="accent2" w:themeFillTint="33"/>
          </w:tcPr>
          <w:p w14:paraId="0C64BC5B" w14:textId="2858D644"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#地酒・地野菜 #娯楽・レジャー #鉄道ファン</w:t>
            </w:r>
          </w:p>
        </w:tc>
      </w:tr>
      <w:tr w:rsidR="00310D29" w:rsidRPr="00B66261" w14:paraId="165892A8" w14:textId="77777777" w:rsidTr="009A4C80">
        <w:trPr>
          <w:trHeight w:val="142"/>
        </w:trPr>
        <w:tc>
          <w:tcPr>
            <w:tcW w:w="630" w:type="dxa"/>
            <w:shd w:val="clear" w:color="auto" w:fill="FAE2D5" w:themeFill="accent2" w:themeFillTint="33"/>
          </w:tcPr>
          <w:p w14:paraId="3C513CCF" w14:textId="7DFE28A2"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602498507"/>
                <w14:checkbox>
                  <w14:checked w14:val="1"/>
                  <w14:checkedState w14:val="00FE" w14:font="Wingdings"/>
                  <w14:uncheckedState w14:val="2610" w14:font="ＭＳ ゴシック"/>
                </w14:checkbox>
              </w:sdtPr>
              <w:sdtContent>
                <w:r>
                  <w:rPr>
                    <w:rFonts w:ascii="Wingdings" w:eastAsiaTheme="majorEastAsia" w:hAnsi="Wingdings"/>
                    <w:sz w:val="21"/>
                    <w:szCs w:val="21"/>
                  </w:rPr>
                  <w:t>þ</w:t>
                </w:r>
              </w:sdtContent>
            </w:sdt>
          </w:p>
        </w:tc>
        <w:tc>
          <w:tcPr>
            <w:tcW w:w="525" w:type="dxa"/>
            <w:vMerge/>
          </w:tcPr>
          <w:p w14:paraId="1396B24F" w14:textId="77777777" w:rsidR="00310D29" w:rsidRPr="00B66261" w:rsidRDefault="00310D29" w:rsidP="00310D29">
            <w:pPr>
              <w:rPr>
                <w:rFonts w:asciiTheme="majorEastAsia" w:eastAsiaTheme="majorEastAsia" w:hAnsiTheme="majorEastAsia"/>
              </w:rPr>
            </w:pPr>
          </w:p>
        </w:tc>
        <w:tc>
          <w:tcPr>
            <w:tcW w:w="525" w:type="dxa"/>
            <w:shd w:val="clear" w:color="auto" w:fill="FAE2D5" w:themeFill="accent2" w:themeFillTint="33"/>
            <w:vAlign w:val="center"/>
          </w:tcPr>
          <w:p w14:paraId="174343C3" w14:textId="7F5C2F1F"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5</w:t>
            </w:r>
          </w:p>
        </w:tc>
        <w:tc>
          <w:tcPr>
            <w:tcW w:w="4545" w:type="dxa"/>
            <w:shd w:val="clear" w:color="auto" w:fill="FAE2D5" w:themeFill="accent2" w:themeFillTint="33"/>
          </w:tcPr>
          <w:p w14:paraId="0A8B5920" w14:textId="2E86BA10"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京急および沿線地域の魅力を伝えるブランディング推進</w:t>
            </w:r>
          </w:p>
        </w:tc>
        <w:tc>
          <w:tcPr>
            <w:tcW w:w="3975" w:type="dxa"/>
            <w:gridSpan w:val="2"/>
            <w:shd w:val="clear" w:color="auto" w:fill="FAE2D5" w:themeFill="accent2" w:themeFillTint="33"/>
          </w:tcPr>
          <w:p w14:paraId="1EE6C677" w14:textId="78A51F84"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#地域活性化 #駅別ブランディング #まちづくり</w:t>
            </w:r>
          </w:p>
        </w:tc>
      </w:tr>
      <w:tr w:rsidR="00310D29" w:rsidRPr="00B66261" w14:paraId="6675136C" w14:textId="77777777" w:rsidTr="009A4C80">
        <w:trPr>
          <w:trHeight w:val="142"/>
        </w:trPr>
        <w:tc>
          <w:tcPr>
            <w:tcW w:w="630" w:type="dxa"/>
            <w:shd w:val="clear" w:color="auto" w:fill="FAE2D5" w:themeFill="accent2" w:themeFillTint="33"/>
          </w:tcPr>
          <w:p w14:paraId="5EFEFF30" w14:textId="1716F087"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433126134"/>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7790AB34" w14:textId="77777777" w:rsidR="00310D29" w:rsidRPr="00B66261" w:rsidRDefault="00310D29" w:rsidP="00310D29">
            <w:pPr>
              <w:rPr>
                <w:rFonts w:asciiTheme="majorEastAsia" w:eastAsiaTheme="majorEastAsia" w:hAnsiTheme="majorEastAsia"/>
              </w:rPr>
            </w:pPr>
          </w:p>
        </w:tc>
        <w:tc>
          <w:tcPr>
            <w:tcW w:w="525" w:type="dxa"/>
            <w:shd w:val="clear" w:color="auto" w:fill="FAE2D5" w:themeFill="accent2" w:themeFillTint="33"/>
            <w:vAlign w:val="center"/>
          </w:tcPr>
          <w:p w14:paraId="0404D0C5" w14:textId="7C5B066E"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6</w:t>
            </w:r>
          </w:p>
        </w:tc>
        <w:tc>
          <w:tcPr>
            <w:tcW w:w="4545" w:type="dxa"/>
            <w:shd w:val="clear" w:color="auto" w:fill="FAE2D5" w:themeFill="accent2" w:themeFillTint="33"/>
          </w:tcPr>
          <w:p w14:paraId="47C9D82D" w14:textId="24CF2DC0"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子育て世代等ターゲットを明確にした移動サービス展開</w:t>
            </w:r>
          </w:p>
        </w:tc>
        <w:tc>
          <w:tcPr>
            <w:tcW w:w="3975" w:type="dxa"/>
            <w:gridSpan w:val="2"/>
            <w:shd w:val="clear" w:color="auto" w:fill="FAE2D5" w:themeFill="accent2" w:themeFillTint="33"/>
          </w:tcPr>
          <w:p w14:paraId="2577228C" w14:textId="11641133"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#ファミリー・女性・高齢者向け #外国人</w:t>
            </w:r>
          </w:p>
        </w:tc>
      </w:tr>
      <w:tr w:rsidR="00310D29" w:rsidRPr="00B66261" w14:paraId="48B3CF81" w14:textId="77777777" w:rsidTr="009A4C80">
        <w:trPr>
          <w:trHeight w:val="142"/>
        </w:trPr>
        <w:tc>
          <w:tcPr>
            <w:tcW w:w="630" w:type="dxa"/>
            <w:shd w:val="clear" w:color="auto" w:fill="FAE2D5" w:themeFill="accent2" w:themeFillTint="33"/>
          </w:tcPr>
          <w:p w14:paraId="347709C6" w14:textId="2E3D61EC"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430660847"/>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55BECE37" w14:textId="77777777" w:rsidR="00310D29" w:rsidRPr="00B66261" w:rsidRDefault="00310D29" w:rsidP="00310D29">
            <w:pPr>
              <w:rPr>
                <w:rFonts w:asciiTheme="majorEastAsia" w:eastAsiaTheme="majorEastAsia" w:hAnsiTheme="majorEastAsia"/>
              </w:rPr>
            </w:pPr>
          </w:p>
        </w:tc>
        <w:tc>
          <w:tcPr>
            <w:tcW w:w="525" w:type="dxa"/>
            <w:shd w:val="clear" w:color="auto" w:fill="FAE2D5" w:themeFill="accent2" w:themeFillTint="33"/>
            <w:vAlign w:val="center"/>
          </w:tcPr>
          <w:p w14:paraId="13F9F34B" w14:textId="2214D7C6"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7</w:t>
            </w:r>
          </w:p>
        </w:tc>
        <w:tc>
          <w:tcPr>
            <w:tcW w:w="4545" w:type="dxa"/>
            <w:shd w:val="clear" w:color="auto" w:fill="FAE2D5" w:themeFill="accent2" w:themeFillTint="33"/>
          </w:tcPr>
          <w:p w14:paraId="76F73984" w14:textId="550E32C9"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デジタル活用によるさらなる効率化と安全確保</w:t>
            </w:r>
          </w:p>
        </w:tc>
        <w:tc>
          <w:tcPr>
            <w:tcW w:w="3975" w:type="dxa"/>
            <w:gridSpan w:val="2"/>
            <w:shd w:val="clear" w:color="auto" w:fill="FAE2D5" w:themeFill="accent2" w:themeFillTint="33"/>
          </w:tcPr>
          <w:p w14:paraId="056682C7" w14:textId="6AE88C42"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#5</w:t>
            </w:r>
            <w:r w:rsidRPr="0077594F">
              <w:rPr>
                <w:rFonts w:asciiTheme="majorEastAsia" w:eastAsiaTheme="majorEastAsia" w:hAnsiTheme="majorEastAsia"/>
                <w:sz w:val="17"/>
                <w:szCs w:val="17"/>
                <w:lang w:val="af-ZA"/>
              </w:rPr>
              <w:t xml:space="preserve">G・6G </w:t>
            </w:r>
            <w:r w:rsidRPr="0077594F">
              <w:rPr>
                <w:rFonts w:asciiTheme="majorEastAsia" w:eastAsiaTheme="majorEastAsia" w:hAnsiTheme="majorEastAsia"/>
                <w:sz w:val="17"/>
                <w:szCs w:val="17"/>
              </w:rPr>
              <w:t>#遠隔監視システム #非常時対応</w:t>
            </w:r>
          </w:p>
        </w:tc>
      </w:tr>
      <w:tr w:rsidR="00310D29" w:rsidRPr="00B66261" w14:paraId="6901EB37" w14:textId="77777777" w:rsidTr="009A4C80">
        <w:trPr>
          <w:trHeight w:val="142"/>
        </w:trPr>
        <w:tc>
          <w:tcPr>
            <w:tcW w:w="630" w:type="dxa"/>
            <w:shd w:val="clear" w:color="auto" w:fill="FAE2D5" w:themeFill="accent2" w:themeFillTint="33"/>
          </w:tcPr>
          <w:p w14:paraId="352C5F15" w14:textId="677FCC4F"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1829207697"/>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02486C98" w14:textId="77777777" w:rsidR="00310D29" w:rsidRPr="00B66261" w:rsidRDefault="00310D29" w:rsidP="00310D29">
            <w:pPr>
              <w:rPr>
                <w:rFonts w:asciiTheme="majorEastAsia" w:eastAsiaTheme="majorEastAsia" w:hAnsiTheme="majorEastAsia"/>
              </w:rPr>
            </w:pPr>
          </w:p>
        </w:tc>
        <w:tc>
          <w:tcPr>
            <w:tcW w:w="525" w:type="dxa"/>
            <w:shd w:val="clear" w:color="auto" w:fill="FAE2D5" w:themeFill="accent2" w:themeFillTint="33"/>
            <w:vAlign w:val="center"/>
          </w:tcPr>
          <w:p w14:paraId="2F7AAD08" w14:textId="72B027D0"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8</w:t>
            </w:r>
          </w:p>
        </w:tc>
        <w:tc>
          <w:tcPr>
            <w:tcW w:w="4545" w:type="dxa"/>
            <w:shd w:val="clear" w:color="auto" w:fill="FAE2D5" w:themeFill="accent2" w:themeFillTint="33"/>
          </w:tcPr>
          <w:p w14:paraId="104CCD06" w14:textId="3991FBE2"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デジタル活用によるオペレーション・ノウハウの継承</w:t>
            </w:r>
          </w:p>
        </w:tc>
        <w:tc>
          <w:tcPr>
            <w:tcW w:w="3975" w:type="dxa"/>
            <w:gridSpan w:val="2"/>
            <w:shd w:val="clear" w:color="auto" w:fill="FAE2D5" w:themeFill="accent2" w:themeFillTint="33"/>
          </w:tcPr>
          <w:p w14:paraId="6D6223BD" w14:textId="28C202EA"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lang w:val="af-ZA"/>
              </w:rPr>
              <w:t xml:space="preserve">#AI </w:t>
            </w:r>
            <w:r w:rsidRPr="0077594F">
              <w:rPr>
                <w:rFonts w:asciiTheme="majorEastAsia" w:eastAsiaTheme="majorEastAsia" w:hAnsiTheme="majorEastAsia"/>
                <w:sz w:val="17"/>
                <w:szCs w:val="17"/>
              </w:rPr>
              <w:t>#車両・線路メンテナンス #データ解析</w:t>
            </w:r>
          </w:p>
        </w:tc>
      </w:tr>
      <w:tr w:rsidR="00310D29" w:rsidRPr="00B66261" w14:paraId="7F9DC9DA" w14:textId="77777777" w:rsidTr="009A4C80">
        <w:trPr>
          <w:trHeight w:val="142"/>
        </w:trPr>
        <w:tc>
          <w:tcPr>
            <w:tcW w:w="630" w:type="dxa"/>
            <w:shd w:val="clear" w:color="auto" w:fill="DAE9F7" w:themeFill="text2" w:themeFillTint="1A"/>
          </w:tcPr>
          <w:p w14:paraId="09A989DB" w14:textId="507B3D63"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1944027251"/>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val="restart"/>
            <w:shd w:val="clear" w:color="auto" w:fill="DAE9F7" w:themeFill="text2" w:themeFillTint="1A"/>
            <w:vAlign w:val="center"/>
          </w:tcPr>
          <w:p w14:paraId="3E1D3E3C" w14:textId="77777777" w:rsidR="00310D29" w:rsidRPr="0077594F"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ま</w:t>
            </w:r>
            <w:r w:rsidRPr="0077594F">
              <w:rPr>
                <w:rFonts w:asciiTheme="majorEastAsia" w:eastAsiaTheme="majorEastAsia" w:hAnsiTheme="majorEastAsia"/>
              </w:rPr>
              <w:br/>
            </w:r>
            <w:r w:rsidRPr="0077594F">
              <w:rPr>
                <w:rFonts w:asciiTheme="majorEastAsia" w:eastAsiaTheme="majorEastAsia" w:hAnsiTheme="majorEastAsia"/>
                <w:sz w:val="17"/>
                <w:szCs w:val="17"/>
              </w:rPr>
              <w:t>ち</w:t>
            </w:r>
            <w:r w:rsidRPr="0077594F">
              <w:rPr>
                <w:rFonts w:asciiTheme="majorEastAsia" w:eastAsiaTheme="majorEastAsia" w:hAnsiTheme="majorEastAsia"/>
              </w:rPr>
              <w:br/>
            </w:r>
            <w:r w:rsidRPr="0077594F">
              <w:rPr>
                <w:rFonts w:asciiTheme="majorEastAsia" w:eastAsiaTheme="majorEastAsia" w:hAnsiTheme="majorEastAsia"/>
                <w:sz w:val="17"/>
                <w:szCs w:val="17"/>
              </w:rPr>
              <w:t>創</w:t>
            </w:r>
            <w:r w:rsidRPr="0077594F">
              <w:rPr>
                <w:rFonts w:asciiTheme="majorEastAsia" w:eastAsiaTheme="majorEastAsia" w:hAnsiTheme="majorEastAsia"/>
              </w:rPr>
              <w:br/>
            </w:r>
            <w:r w:rsidRPr="0077594F">
              <w:rPr>
                <w:rFonts w:asciiTheme="majorEastAsia" w:eastAsiaTheme="majorEastAsia" w:hAnsiTheme="majorEastAsia"/>
                <w:sz w:val="17"/>
                <w:szCs w:val="17"/>
              </w:rPr>
              <w:t>造</w:t>
            </w:r>
            <w:r w:rsidRPr="0077594F">
              <w:rPr>
                <w:rFonts w:asciiTheme="majorEastAsia" w:eastAsiaTheme="majorEastAsia" w:hAnsiTheme="majorEastAsia"/>
              </w:rPr>
              <w:br/>
            </w:r>
            <w:r w:rsidRPr="0077594F">
              <w:rPr>
                <w:rFonts w:asciiTheme="majorEastAsia" w:eastAsiaTheme="majorEastAsia" w:hAnsiTheme="majorEastAsia"/>
                <w:sz w:val="17"/>
                <w:szCs w:val="17"/>
              </w:rPr>
              <w:t>プ</w:t>
            </w:r>
            <w:r w:rsidRPr="0077594F">
              <w:rPr>
                <w:rFonts w:asciiTheme="majorEastAsia" w:eastAsiaTheme="majorEastAsia" w:hAnsiTheme="majorEastAsia"/>
              </w:rPr>
              <w:br/>
            </w:r>
            <w:r w:rsidRPr="0077594F">
              <w:rPr>
                <w:rFonts w:asciiTheme="majorEastAsia" w:eastAsiaTheme="majorEastAsia" w:hAnsiTheme="majorEastAsia"/>
                <w:sz w:val="17"/>
                <w:szCs w:val="17"/>
              </w:rPr>
              <w:t>ラ</w:t>
            </w:r>
          </w:p>
          <w:p w14:paraId="3326F1FC" w14:textId="02E95EFD"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ッ</w:t>
            </w:r>
            <w:r w:rsidRPr="0077594F">
              <w:rPr>
                <w:rFonts w:asciiTheme="majorEastAsia" w:eastAsiaTheme="majorEastAsia" w:hAnsiTheme="majorEastAsia"/>
              </w:rPr>
              <w:br/>
            </w:r>
            <w:r w:rsidRPr="0077594F">
              <w:rPr>
                <w:rFonts w:asciiTheme="majorEastAsia" w:eastAsiaTheme="majorEastAsia" w:hAnsiTheme="majorEastAsia"/>
                <w:sz w:val="17"/>
                <w:szCs w:val="17"/>
              </w:rPr>
              <w:t>ト</w:t>
            </w:r>
            <w:r w:rsidRPr="0077594F">
              <w:rPr>
                <w:rFonts w:asciiTheme="majorEastAsia" w:eastAsiaTheme="majorEastAsia" w:hAnsiTheme="majorEastAsia"/>
              </w:rPr>
              <w:br/>
            </w:r>
            <w:r w:rsidRPr="0077594F">
              <w:rPr>
                <w:rFonts w:asciiTheme="majorEastAsia" w:eastAsiaTheme="majorEastAsia" w:hAnsiTheme="majorEastAsia"/>
                <w:sz w:val="17"/>
                <w:szCs w:val="17"/>
              </w:rPr>
              <w:t>フ</w:t>
            </w:r>
            <w:r w:rsidRPr="0077594F">
              <w:rPr>
                <w:rFonts w:asciiTheme="majorEastAsia" w:eastAsiaTheme="majorEastAsia" w:hAnsiTheme="majorEastAsia"/>
              </w:rPr>
              <w:br/>
            </w:r>
            <w:r w:rsidRPr="0077594F">
              <w:rPr>
                <w:rFonts w:asciiTheme="majorEastAsia" w:eastAsiaTheme="majorEastAsia" w:hAnsiTheme="majorEastAsia"/>
                <w:sz w:val="17"/>
                <w:szCs w:val="17"/>
              </w:rPr>
              <w:t>ォ</w:t>
            </w:r>
            <w:r w:rsidRPr="0077594F">
              <w:rPr>
                <w:rFonts w:asciiTheme="majorEastAsia" w:eastAsiaTheme="majorEastAsia" w:hAnsiTheme="majorEastAsia"/>
              </w:rPr>
              <w:br/>
            </w:r>
            <w:r w:rsidRPr="0077594F">
              <w:rPr>
                <w:rFonts w:asciiTheme="majorEastAsia" w:eastAsiaTheme="majorEastAsia" w:hAnsiTheme="majorEastAsia"/>
                <w:sz w:val="17"/>
                <w:szCs w:val="17"/>
              </w:rPr>
              <w:t>ー</w:t>
            </w:r>
            <w:r w:rsidRPr="0077594F">
              <w:rPr>
                <w:rFonts w:asciiTheme="majorEastAsia" w:eastAsiaTheme="majorEastAsia" w:hAnsiTheme="majorEastAsia"/>
              </w:rPr>
              <w:br/>
            </w:r>
            <w:r w:rsidRPr="0077594F">
              <w:rPr>
                <w:rFonts w:asciiTheme="majorEastAsia" w:eastAsiaTheme="majorEastAsia" w:hAnsiTheme="majorEastAsia"/>
                <w:sz w:val="17"/>
                <w:szCs w:val="17"/>
              </w:rPr>
              <w:t>ム</w:t>
            </w:r>
          </w:p>
        </w:tc>
        <w:tc>
          <w:tcPr>
            <w:tcW w:w="525" w:type="dxa"/>
            <w:shd w:val="clear" w:color="auto" w:fill="DAE9F7" w:themeFill="text2" w:themeFillTint="1A"/>
            <w:vAlign w:val="center"/>
          </w:tcPr>
          <w:p w14:paraId="781E3134" w14:textId="35C0DAE4"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1</w:t>
            </w:r>
          </w:p>
        </w:tc>
        <w:tc>
          <w:tcPr>
            <w:tcW w:w="4545" w:type="dxa"/>
            <w:shd w:val="clear" w:color="auto" w:fill="DAE9F7" w:themeFill="text2" w:themeFillTint="1A"/>
          </w:tcPr>
          <w:p w14:paraId="39527DDE" w14:textId="2E27F2B6"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主要駅周辺での住働楽学が充実する大規模開発の推進</w:t>
            </w:r>
          </w:p>
        </w:tc>
        <w:tc>
          <w:tcPr>
            <w:tcW w:w="3975" w:type="dxa"/>
            <w:gridSpan w:val="2"/>
            <w:shd w:val="clear" w:color="auto" w:fill="DAE9F7" w:themeFill="text2" w:themeFillTint="1A"/>
          </w:tcPr>
          <w:p w14:paraId="2CB38FBB" w14:textId="365A4E32"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#多機能複合都市 #シンボリック #空間設計</w:t>
            </w:r>
          </w:p>
        </w:tc>
      </w:tr>
      <w:tr w:rsidR="00310D29" w:rsidRPr="00B66261" w14:paraId="76570291" w14:textId="77777777" w:rsidTr="009A4C80">
        <w:trPr>
          <w:trHeight w:val="142"/>
        </w:trPr>
        <w:tc>
          <w:tcPr>
            <w:tcW w:w="630" w:type="dxa"/>
            <w:shd w:val="clear" w:color="auto" w:fill="DAE9F7" w:themeFill="text2" w:themeFillTint="1A"/>
          </w:tcPr>
          <w:p w14:paraId="6355B6FD" w14:textId="7DA59492"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1582369864"/>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6A59FF6B" w14:textId="77777777" w:rsidR="00310D29" w:rsidRPr="00B66261" w:rsidRDefault="00310D29" w:rsidP="00310D29">
            <w:pPr>
              <w:rPr>
                <w:rFonts w:asciiTheme="majorEastAsia" w:eastAsiaTheme="majorEastAsia" w:hAnsiTheme="majorEastAsia"/>
                <w:sz w:val="21"/>
                <w:szCs w:val="21"/>
              </w:rPr>
            </w:pPr>
          </w:p>
        </w:tc>
        <w:tc>
          <w:tcPr>
            <w:tcW w:w="525" w:type="dxa"/>
            <w:shd w:val="clear" w:color="auto" w:fill="DAE9F7" w:themeFill="text2" w:themeFillTint="1A"/>
            <w:vAlign w:val="center"/>
          </w:tcPr>
          <w:p w14:paraId="19A8A136" w14:textId="756D0D44"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2</w:t>
            </w:r>
          </w:p>
        </w:tc>
        <w:tc>
          <w:tcPr>
            <w:tcW w:w="4545" w:type="dxa"/>
            <w:shd w:val="clear" w:color="auto" w:fill="DAE9F7" w:themeFill="text2" w:themeFillTint="1A"/>
          </w:tcPr>
          <w:p w14:paraId="753D5953" w14:textId="4CEE4FB4"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駅からにじみ出す面的なまちづくりの推進</w:t>
            </w:r>
          </w:p>
        </w:tc>
        <w:tc>
          <w:tcPr>
            <w:tcW w:w="3975" w:type="dxa"/>
            <w:gridSpan w:val="2"/>
            <w:shd w:val="clear" w:color="auto" w:fill="DAE9F7" w:themeFill="text2" w:themeFillTint="1A"/>
          </w:tcPr>
          <w:p w14:paraId="4D98B4A5" w14:textId="28432EA5"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#商店街活性化 #高架下活用 #シェアモビリティ</w:t>
            </w:r>
          </w:p>
        </w:tc>
      </w:tr>
      <w:tr w:rsidR="00310D29" w:rsidRPr="00B66261" w14:paraId="78A8CD73" w14:textId="77777777" w:rsidTr="009A4C80">
        <w:trPr>
          <w:trHeight w:val="142"/>
        </w:trPr>
        <w:tc>
          <w:tcPr>
            <w:tcW w:w="630" w:type="dxa"/>
            <w:shd w:val="clear" w:color="auto" w:fill="DAE9F7" w:themeFill="text2" w:themeFillTint="1A"/>
          </w:tcPr>
          <w:p w14:paraId="030A72B6" w14:textId="10B1EDDA"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884062385"/>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42DF5129" w14:textId="77777777" w:rsidR="00310D29" w:rsidRPr="00B66261" w:rsidRDefault="00310D29" w:rsidP="00310D29">
            <w:pPr>
              <w:rPr>
                <w:rFonts w:asciiTheme="majorEastAsia" w:eastAsiaTheme="majorEastAsia" w:hAnsiTheme="majorEastAsia"/>
                <w:sz w:val="21"/>
                <w:szCs w:val="21"/>
              </w:rPr>
            </w:pPr>
          </w:p>
        </w:tc>
        <w:tc>
          <w:tcPr>
            <w:tcW w:w="525" w:type="dxa"/>
            <w:shd w:val="clear" w:color="auto" w:fill="DAE9F7" w:themeFill="text2" w:themeFillTint="1A"/>
            <w:vAlign w:val="center"/>
          </w:tcPr>
          <w:p w14:paraId="0C396FB6" w14:textId="0335FCA8"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3</w:t>
            </w:r>
          </w:p>
        </w:tc>
        <w:tc>
          <w:tcPr>
            <w:tcW w:w="4545" w:type="dxa"/>
            <w:shd w:val="clear" w:color="auto" w:fill="DAE9F7" w:themeFill="text2" w:themeFillTint="1A"/>
          </w:tcPr>
          <w:p w14:paraId="127F4D1F" w14:textId="7D46753D"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歴史的建物や公共施設等の地域既存ストックを活かしたまちづくり</w:t>
            </w:r>
          </w:p>
        </w:tc>
        <w:tc>
          <w:tcPr>
            <w:tcW w:w="3975" w:type="dxa"/>
            <w:gridSpan w:val="2"/>
            <w:shd w:val="clear" w:color="auto" w:fill="DAE9F7" w:themeFill="text2" w:themeFillTint="1A"/>
          </w:tcPr>
          <w:p w14:paraId="38BE53FC" w14:textId="68AF0141"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#空き家・空き店舗活用 #子育て世代流入</w:t>
            </w:r>
          </w:p>
        </w:tc>
      </w:tr>
      <w:tr w:rsidR="00310D29" w:rsidRPr="00B66261" w14:paraId="3609A02D" w14:textId="77777777" w:rsidTr="009A4C80">
        <w:trPr>
          <w:trHeight w:val="142"/>
        </w:trPr>
        <w:tc>
          <w:tcPr>
            <w:tcW w:w="630" w:type="dxa"/>
            <w:shd w:val="clear" w:color="auto" w:fill="DAE9F7" w:themeFill="text2" w:themeFillTint="1A"/>
          </w:tcPr>
          <w:p w14:paraId="7EDEABFC" w14:textId="74E9C962"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723367720"/>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3F78E273" w14:textId="77777777" w:rsidR="00310D29" w:rsidRPr="00B66261" w:rsidRDefault="00310D29" w:rsidP="00310D29">
            <w:pPr>
              <w:rPr>
                <w:rFonts w:asciiTheme="majorEastAsia" w:eastAsiaTheme="majorEastAsia" w:hAnsiTheme="majorEastAsia"/>
                <w:sz w:val="21"/>
                <w:szCs w:val="21"/>
              </w:rPr>
            </w:pPr>
          </w:p>
        </w:tc>
        <w:tc>
          <w:tcPr>
            <w:tcW w:w="525" w:type="dxa"/>
            <w:shd w:val="clear" w:color="auto" w:fill="DAE9F7" w:themeFill="text2" w:themeFillTint="1A"/>
            <w:vAlign w:val="center"/>
          </w:tcPr>
          <w:p w14:paraId="1B943204" w14:textId="68D81AA8"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4</w:t>
            </w:r>
          </w:p>
        </w:tc>
        <w:tc>
          <w:tcPr>
            <w:tcW w:w="4545" w:type="dxa"/>
            <w:shd w:val="clear" w:color="auto" w:fill="DAE9F7" w:themeFill="text2" w:themeFillTint="1A"/>
          </w:tcPr>
          <w:p w14:paraId="1F4F8DEF" w14:textId="63A647CE"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デジタルとリアルが融合したまちづくり</w:t>
            </w:r>
          </w:p>
        </w:tc>
        <w:tc>
          <w:tcPr>
            <w:tcW w:w="3975" w:type="dxa"/>
            <w:gridSpan w:val="2"/>
            <w:shd w:val="clear" w:color="auto" w:fill="DAE9F7" w:themeFill="text2" w:themeFillTint="1A"/>
          </w:tcPr>
          <w:p w14:paraId="4A04D26E" w14:textId="746A8650"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#仮想空間 #バーチャルイベント</w:t>
            </w:r>
          </w:p>
        </w:tc>
      </w:tr>
      <w:tr w:rsidR="00310D29" w:rsidRPr="00B66261" w14:paraId="0D82F40A" w14:textId="77777777" w:rsidTr="009A4C80">
        <w:trPr>
          <w:trHeight w:val="142"/>
        </w:trPr>
        <w:tc>
          <w:tcPr>
            <w:tcW w:w="630" w:type="dxa"/>
            <w:shd w:val="clear" w:color="auto" w:fill="DAE9F7" w:themeFill="text2" w:themeFillTint="1A"/>
          </w:tcPr>
          <w:p w14:paraId="2A52AC80" w14:textId="2E082FF0"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351648546"/>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40B06F49" w14:textId="77777777" w:rsidR="00310D29" w:rsidRPr="00B66261" w:rsidRDefault="00310D29" w:rsidP="00310D29">
            <w:pPr>
              <w:rPr>
                <w:rFonts w:asciiTheme="majorEastAsia" w:eastAsiaTheme="majorEastAsia" w:hAnsiTheme="majorEastAsia"/>
                <w:sz w:val="21"/>
                <w:szCs w:val="21"/>
              </w:rPr>
            </w:pPr>
          </w:p>
        </w:tc>
        <w:tc>
          <w:tcPr>
            <w:tcW w:w="525" w:type="dxa"/>
            <w:shd w:val="clear" w:color="auto" w:fill="DAE9F7" w:themeFill="text2" w:themeFillTint="1A"/>
            <w:vAlign w:val="center"/>
          </w:tcPr>
          <w:p w14:paraId="4BAA139E" w14:textId="7658071B"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5</w:t>
            </w:r>
          </w:p>
        </w:tc>
        <w:tc>
          <w:tcPr>
            <w:tcW w:w="4545" w:type="dxa"/>
            <w:shd w:val="clear" w:color="auto" w:fill="DAE9F7" w:themeFill="text2" w:themeFillTint="1A"/>
          </w:tcPr>
          <w:p w14:paraId="56BF74E8" w14:textId="18DF04CF"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水辺のライフスタイルの実現を通じた沿線イメージの確立</w:t>
            </w:r>
          </w:p>
        </w:tc>
        <w:tc>
          <w:tcPr>
            <w:tcW w:w="3975" w:type="dxa"/>
            <w:gridSpan w:val="2"/>
            <w:shd w:val="clear" w:color="auto" w:fill="DAE9F7" w:themeFill="text2" w:themeFillTint="1A"/>
          </w:tcPr>
          <w:p w14:paraId="09F4C053" w14:textId="216C4EC1"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#河川・海沿い空間活用 #シーサイドリゾート</w:t>
            </w:r>
          </w:p>
        </w:tc>
      </w:tr>
      <w:tr w:rsidR="00310D29" w:rsidRPr="00B66261" w14:paraId="2FF374CC" w14:textId="77777777" w:rsidTr="009A4C80">
        <w:trPr>
          <w:trHeight w:val="142"/>
        </w:trPr>
        <w:tc>
          <w:tcPr>
            <w:tcW w:w="630" w:type="dxa"/>
            <w:shd w:val="clear" w:color="auto" w:fill="DAE9F7" w:themeFill="text2" w:themeFillTint="1A"/>
          </w:tcPr>
          <w:p w14:paraId="73D8ECD6" w14:textId="0DB4C56F"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1982757163"/>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6402B956" w14:textId="77777777" w:rsidR="00310D29" w:rsidRPr="00B66261" w:rsidRDefault="00310D29" w:rsidP="00310D29">
            <w:pPr>
              <w:rPr>
                <w:rFonts w:asciiTheme="majorEastAsia" w:eastAsiaTheme="majorEastAsia" w:hAnsiTheme="majorEastAsia"/>
                <w:sz w:val="21"/>
                <w:szCs w:val="21"/>
              </w:rPr>
            </w:pPr>
          </w:p>
        </w:tc>
        <w:tc>
          <w:tcPr>
            <w:tcW w:w="525" w:type="dxa"/>
            <w:shd w:val="clear" w:color="auto" w:fill="DAE9F7" w:themeFill="text2" w:themeFillTint="1A"/>
            <w:vAlign w:val="center"/>
          </w:tcPr>
          <w:p w14:paraId="578D1226" w14:textId="046C25A8"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6</w:t>
            </w:r>
          </w:p>
        </w:tc>
        <w:tc>
          <w:tcPr>
            <w:tcW w:w="4545" w:type="dxa"/>
            <w:shd w:val="clear" w:color="auto" w:fill="DAE9F7" w:themeFill="text2" w:themeFillTint="1A"/>
          </w:tcPr>
          <w:p w14:paraId="59FE29F3" w14:textId="003A9279"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自然と共生した環境保全型のまちづくり</w:t>
            </w:r>
          </w:p>
        </w:tc>
        <w:tc>
          <w:tcPr>
            <w:tcW w:w="3975" w:type="dxa"/>
            <w:gridSpan w:val="2"/>
            <w:shd w:val="clear" w:color="auto" w:fill="DAE9F7" w:themeFill="text2" w:themeFillTint="1A"/>
          </w:tcPr>
          <w:p w14:paraId="069C2992" w14:textId="64FFDC9D"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#自然のある暮らし #農業体験 #気候変動 </w:t>
            </w:r>
          </w:p>
        </w:tc>
      </w:tr>
      <w:tr w:rsidR="00310D29" w:rsidRPr="00B66261" w14:paraId="34CDDC7B" w14:textId="77777777" w:rsidTr="009A4C80">
        <w:trPr>
          <w:trHeight w:val="142"/>
        </w:trPr>
        <w:tc>
          <w:tcPr>
            <w:tcW w:w="630" w:type="dxa"/>
            <w:shd w:val="clear" w:color="auto" w:fill="DAE9F7" w:themeFill="text2" w:themeFillTint="1A"/>
          </w:tcPr>
          <w:p w14:paraId="29D476C6" w14:textId="368A214E"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67394266"/>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56DD5A67" w14:textId="77777777" w:rsidR="00310D29" w:rsidRPr="00B66261" w:rsidRDefault="00310D29" w:rsidP="00310D29">
            <w:pPr>
              <w:rPr>
                <w:rFonts w:asciiTheme="majorEastAsia" w:eastAsiaTheme="majorEastAsia" w:hAnsiTheme="majorEastAsia"/>
                <w:sz w:val="21"/>
                <w:szCs w:val="21"/>
              </w:rPr>
            </w:pPr>
          </w:p>
        </w:tc>
        <w:tc>
          <w:tcPr>
            <w:tcW w:w="525" w:type="dxa"/>
            <w:shd w:val="clear" w:color="auto" w:fill="DAE9F7" w:themeFill="text2" w:themeFillTint="1A"/>
            <w:vAlign w:val="center"/>
          </w:tcPr>
          <w:p w14:paraId="04E1FE68" w14:textId="7F28CA9C"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7</w:t>
            </w:r>
          </w:p>
        </w:tc>
        <w:tc>
          <w:tcPr>
            <w:tcW w:w="4545" w:type="dxa"/>
            <w:shd w:val="clear" w:color="auto" w:fill="DAE9F7" w:themeFill="text2" w:themeFillTint="1A"/>
          </w:tcPr>
          <w:p w14:paraId="6CE99F37" w14:textId="050ABCF1"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ワーク・観光・スポーツ等の多様な「住働楽学コンテンツ」の導入</w:t>
            </w:r>
          </w:p>
        </w:tc>
        <w:tc>
          <w:tcPr>
            <w:tcW w:w="3975" w:type="dxa"/>
            <w:gridSpan w:val="2"/>
            <w:shd w:val="clear" w:color="auto" w:fill="DAE9F7" w:themeFill="text2" w:themeFillTint="1A"/>
          </w:tcPr>
          <w:p w14:paraId="598DED1A" w14:textId="5EB661FC"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#コワーキング #観光 #スポーツ・</w:t>
            </w:r>
            <w:r w:rsidRPr="0077594F">
              <w:rPr>
                <w:rFonts w:asciiTheme="majorEastAsia" w:eastAsiaTheme="majorEastAsia" w:hAnsiTheme="majorEastAsia"/>
                <w:sz w:val="17"/>
                <w:szCs w:val="17"/>
                <w:lang w:val="af-ZA"/>
              </w:rPr>
              <w:t>e</w:t>
            </w:r>
            <w:r w:rsidRPr="0077594F">
              <w:rPr>
                <w:rFonts w:asciiTheme="majorEastAsia" w:eastAsiaTheme="majorEastAsia" w:hAnsiTheme="majorEastAsia"/>
                <w:sz w:val="17"/>
                <w:szCs w:val="17"/>
              </w:rPr>
              <w:t>スポーツ</w:t>
            </w:r>
          </w:p>
        </w:tc>
      </w:tr>
      <w:tr w:rsidR="00310D29" w:rsidRPr="00B66261" w14:paraId="0A1F8007" w14:textId="77777777" w:rsidTr="009A4C80">
        <w:trPr>
          <w:trHeight w:val="142"/>
        </w:trPr>
        <w:tc>
          <w:tcPr>
            <w:tcW w:w="630" w:type="dxa"/>
            <w:shd w:val="clear" w:color="auto" w:fill="DAE9F7" w:themeFill="text2" w:themeFillTint="1A"/>
          </w:tcPr>
          <w:p w14:paraId="589032F3" w14:textId="62E66AC3" w:rsidR="00310D29" w:rsidRPr="00B66261" w:rsidRDefault="00310D29" w:rsidP="00310D29">
            <w:pPr>
              <w:rPr>
                <w:rFonts w:asciiTheme="majorEastAsia" w:eastAsiaTheme="majorEastAsia" w:hAnsiTheme="majorEastAsia"/>
                <w:sz w:val="17"/>
                <w:szCs w:val="17"/>
              </w:rPr>
            </w:pPr>
            <w:sdt>
              <w:sdtPr>
                <w:rPr>
                  <w:rFonts w:asciiTheme="majorEastAsia" w:eastAsiaTheme="majorEastAsia" w:hAnsiTheme="majorEastAsia"/>
                  <w:sz w:val="21"/>
                  <w:szCs w:val="21"/>
                </w:rPr>
                <w:id w:val="-1868062081"/>
                <w14:checkbox>
                  <w14:checked w14:val="0"/>
                  <w14:checkedState w14:val="00FE" w14:font="Wingdings"/>
                  <w14:uncheckedState w14:val="2610" w14:font="ＭＳ ゴシック"/>
                </w14:checkbox>
              </w:sdtPr>
              <w:sdtContent>
                <w:r w:rsidRPr="0077594F">
                  <w:rPr>
                    <w:rFonts w:asciiTheme="majorEastAsia" w:eastAsiaTheme="majorEastAsia" w:hAnsiTheme="majorEastAsia" w:hint="eastAsia"/>
                    <w:sz w:val="21"/>
                    <w:szCs w:val="21"/>
                  </w:rPr>
                  <w:t>☐</w:t>
                </w:r>
              </w:sdtContent>
            </w:sdt>
          </w:p>
        </w:tc>
        <w:tc>
          <w:tcPr>
            <w:tcW w:w="525" w:type="dxa"/>
            <w:vMerge/>
          </w:tcPr>
          <w:p w14:paraId="2EFF6D12" w14:textId="77777777" w:rsidR="00310D29" w:rsidRPr="00B66261" w:rsidRDefault="00310D29" w:rsidP="00310D29">
            <w:pPr>
              <w:rPr>
                <w:rFonts w:asciiTheme="majorEastAsia" w:eastAsiaTheme="majorEastAsia" w:hAnsiTheme="majorEastAsia"/>
                <w:sz w:val="21"/>
                <w:szCs w:val="21"/>
              </w:rPr>
            </w:pPr>
          </w:p>
        </w:tc>
        <w:tc>
          <w:tcPr>
            <w:tcW w:w="525" w:type="dxa"/>
            <w:shd w:val="clear" w:color="auto" w:fill="DAE9F7" w:themeFill="text2" w:themeFillTint="1A"/>
            <w:vAlign w:val="center"/>
          </w:tcPr>
          <w:p w14:paraId="18080862" w14:textId="14ECDEDB" w:rsidR="00310D29" w:rsidRPr="00B66261" w:rsidRDefault="00310D29" w:rsidP="00310D29">
            <w:pPr>
              <w:jc w:val="center"/>
              <w:rPr>
                <w:rFonts w:asciiTheme="majorEastAsia" w:eastAsiaTheme="majorEastAsia" w:hAnsiTheme="majorEastAsia"/>
                <w:sz w:val="17"/>
                <w:szCs w:val="17"/>
              </w:rPr>
            </w:pPr>
            <w:r w:rsidRPr="0077594F">
              <w:rPr>
                <w:rFonts w:asciiTheme="majorEastAsia" w:eastAsiaTheme="majorEastAsia" w:hAnsiTheme="majorEastAsia"/>
                <w:sz w:val="17"/>
                <w:szCs w:val="17"/>
              </w:rPr>
              <w:t>8</w:t>
            </w:r>
          </w:p>
        </w:tc>
        <w:tc>
          <w:tcPr>
            <w:tcW w:w="4545" w:type="dxa"/>
            <w:shd w:val="clear" w:color="auto" w:fill="DAE9F7" w:themeFill="text2" w:themeFillTint="1A"/>
          </w:tcPr>
          <w:p w14:paraId="07365DF7" w14:textId="2CA5E4E6"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子育て世代・外国人・高齢者等の多様性を尊重する地域コミュニティ構築</w:t>
            </w:r>
          </w:p>
        </w:tc>
        <w:tc>
          <w:tcPr>
            <w:tcW w:w="3975" w:type="dxa"/>
            <w:gridSpan w:val="2"/>
            <w:shd w:val="clear" w:color="auto" w:fill="DAE9F7" w:themeFill="text2" w:themeFillTint="1A"/>
          </w:tcPr>
          <w:p w14:paraId="4BBF6F59" w14:textId="23BE52B0" w:rsidR="00310D29" w:rsidRPr="00B66261" w:rsidRDefault="00310D29" w:rsidP="00310D29">
            <w:pPr>
              <w:spacing w:line="120" w:lineRule="auto"/>
              <w:rPr>
                <w:rFonts w:asciiTheme="majorEastAsia" w:eastAsiaTheme="majorEastAsia" w:hAnsiTheme="majorEastAsia"/>
                <w:sz w:val="17"/>
                <w:szCs w:val="17"/>
              </w:rPr>
            </w:pPr>
            <w:r w:rsidRPr="0077594F">
              <w:rPr>
                <w:rFonts w:asciiTheme="majorEastAsia" w:eastAsiaTheme="majorEastAsia" w:hAnsiTheme="majorEastAsia"/>
                <w:sz w:val="17"/>
                <w:szCs w:val="17"/>
              </w:rPr>
              <w:t>#移住支援 #多拠点居住 #コミュニティ形成</w:t>
            </w:r>
          </w:p>
        </w:tc>
      </w:tr>
      <w:tr w:rsidR="008D3783" w14:paraId="7643D52C" w14:textId="77777777" w:rsidTr="009A4C80">
        <w:trPr>
          <w:gridAfter w:val="1"/>
          <w:wAfter w:w="572" w:type="dxa"/>
        </w:trPr>
        <w:tc>
          <w:tcPr>
            <w:tcW w:w="9628" w:type="dxa"/>
            <w:gridSpan w:val="5"/>
            <w:shd w:val="clear" w:color="auto" w:fill="002060"/>
          </w:tcPr>
          <w:p w14:paraId="027FA75A" w14:textId="3178D2D2" w:rsidR="008D3783" w:rsidRPr="00D93722" w:rsidRDefault="008D3783" w:rsidP="7D1A9171">
            <w:pPr>
              <w:rPr>
                <w:rFonts w:asciiTheme="majorEastAsia" w:eastAsiaTheme="majorEastAsia" w:hAnsiTheme="majorEastAsia"/>
                <w:b/>
                <w:bCs/>
                <w:sz w:val="21"/>
                <w:szCs w:val="21"/>
              </w:rPr>
            </w:pPr>
            <w:r w:rsidRPr="00D75489">
              <w:rPr>
                <w:rFonts w:asciiTheme="majorEastAsia" w:eastAsiaTheme="majorEastAsia" w:hAnsiTheme="majorEastAsia" w:hint="eastAsia"/>
                <w:b/>
                <w:bCs/>
                <w:sz w:val="24"/>
                <w:szCs w:val="24"/>
              </w:rPr>
              <w:lastRenderedPageBreak/>
              <w:t>京急の優位性</w:t>
            </w:r>
          </w:p>
        </w:tc>
      </w:tr>
    </w:tbl>
    <w:p w14:paraId="0991436B" w14:textId="4BFEEB7A" w:rsidR="00A62019" w:rsidRPr="00B66261" w:rsidRDefault="0396B2B6" w:rsidP="0396B2B6">
      <w:pPr>
        <w:spacing w:line="240" w:lineRule="auto"/>
        <w:rPr>
          <w:rFonts w:asciiTheme="majorEastAsia" w:eastAsiaTheme="majorEastAsia" w:hAnsiTheme="majorEastAsia"/>
          <w:sz w:val="21"/>
          <w:szCs w:val="21"/>
        </w:rPr>
      </w:pPr>
      <w:r w:rsidRPr="0396B2B6">
        <w:rPr>
          <w:rFonts w:asciiTheme="majorEastAsia" w:eastAsiaTheme="majorEastAsia" w:hAnsiTheme="majorEastAsia"/>
          <w:sz w:val="21"/>
          <w:szCs w:val="21"/>
        </w:rPr>
        <w:t>９　この事業は京急グループに対してどの様なシナジーがあると考えられますか。</w:t>
      </w:r>
      <w:r w:rsidR="0F2468C6">
        <w:br/>
      </w:r>
      <w:r w:rsidRPr="0396B2B6">
        <w:rPr>
          <w:rFonts w:asciiTheme="majorEastAsia" w:eastAsiaTheme="majorEastAsia" w:hAnsiTheme="majorEastAsia"/>
          <w:sz w:val="21"/>
          <w:szCs w:val="21"/>
        </w:rPr>
        <w:t>(例：収益、集客、事業アセット獲得、ブランド、株主向けの企業価値等)</w:t>
      </w:r>
    </w:p>
    <w:tbl>
      <w:tblPr>
        <w:tblStyle w:val="af0"/>
        <w:tblW w:w="9751" w:type="dxa"/>
        <w:tblLook w:val="04A0" w:firstRow="1" w:lastRow="0" w:firstColumn="1" w:lastColumn="0" w:noHBand="0" w:noVBand="1"/>
      </w:tblPr>
      <w:tblGrid>
        <w:gridCol w:w="9751"/>
      </w:tblGrid>
      <w:tr w:rsidR="00BD72BD" w:rsidRPr="00B66261" w14:paraId="0A8AAB78" w14:textId="77777777" w:rsidTr="4681E9F0">
        <w:tc>
          <w:tcPr>
            <w:tcW w:w="9751" w:type="dxa"/>
          </w:tcPr>
          <w:p w14:paraId="10B8558C" w14:textId="77777777" w:rsidR="0093260D" w:rsidRPr="00EE7452" w:rsidRDefault="0093260D" w:rsidP="0093260D">
            <w:pPr>
              <w:rPr>
                <w:rFonts w:asciiTheme="majorEastAsia" w:eastAsiaTheme="majorEastAsia" w:hAnsiTheme="majorEastAsia"/>
                <w:b/>
                <w:bCs/>
                <w:sz w:val="21"/>
                <w:szCs w:val="21"/>
              </w:rPr>
            </w:pPr>
            <w:r w:rsidRPr="00EE7452">
              <w:rPr>
                <w:rFonts w:asciiTheme="majorEastAsia" w:eastAsiaTheme="majorEastAsia" w:hAnsiTheme="majorEastAsia" w:hint="eastAsia"/>
                <w:b/>
                <w:bCs/>
                <w:sz w:val="21"/>
                <w:szCs w:val="21"/>
              </w:rPr>
              <w:t>・クロスセルによる収益増加 </w:t>
            </w:r>
          </w:p>
          <w:p w14:paraId="0AB6A6CB" w14:textId="77777777" w:rsidR="0093260D" w:rsidRPr="00EE7452" w:rsidRDefault="0093260D" w:rsidP="0093260D">
            <w:pPr>
              <w:rPr>
                <w:rFonts w:asciiTheme="majorEastAsia" w:eastAsiaTheme="majorEastAsia" w:hAnsiTheme="majorEastAsia"/>
                <w:sz w:val="21"/>
                <w:szCs w:val="21"/>
              </w:rPr>
            </w:pPr>
            <w:r w:rsidRPr="00EE7452">
              <w:rPr>
                <w:rFonts w:asciiTheme="majorEastAsia" w:eastAsiaTheme="majorEastAsia" w:hAnsiTheme="majorEastAsia" w:hint="eastAsia"/>
                <w:sz w:val="21"/>
                <w:szCs w:val="21"/>
              </w:rPr>
              <w:t>サービス利用者に優待を設けることで、沿線地域における京急関連のサービス（鉄道・スーパー・百貨店）での買い物や定期利用と、電気・ガスサービス双方へのクロスセルが期待できる。 </w:t>
            </w:r>
          </w:p>
          <w:p w14:paraId="1C295F70" w14:textId="77777777" w:rsidR="0093260D" w:rsidRPr="00EE7452" w:rsidRDefault="0093260D" w:rsidP="0093260D">
            <w:pPr>
              <w:rPr>
                <w:rFonts w:asciiTheme="majorEastAsia" w:eastAsiaTheme="majorEastAsia" w:hAnsiTheme="majorEastAsia"/>
                <w:b/>
                <w:bCs/>
                <w:sz w:val="21"/>
                <w:szCs w:val="21"/>
              </w:rPr>
            </w:pPr>
            <w:r w:rsidRPr="00EE7452">
              <w:rPr>
                <w:rFonts w:asciiTheme="majorEastAsia" w:eastAsiaTheme="majorEastAsia" w:hAnsiTheme="majorEastAsia" w:hint="eastAsia"/>
                <w:b/>
                <w:bCs/>
                <w:sz w:val="21"/>
                <w:szCs w:val="21"/>
              </w:rPr>
              <w:t>・世帯単位の顧客データ収集： </w:t>
            </w:r>
          </w:p>
          <w:p w14:paraId="3B06AF95" w14:textId="7A3F0D2C" w:rsidR="003D217F" w:rsidRPr="00315C04" w:rsidRDefault="0093260D" w:rsidP="0093260D">
            <w:pPr>
              <w:rPr>
                <w:rFonts w:asciiTheme="majorEastAsia" w:eastAsiaTheme="majorEastAsia" w:hAnsiTheme="majorEastAsia"/>
                <w:sz w:val="21"/>
                <w:szCs w:val="21"/>
              </w:rPr>
            </w:pPr>
            <w:r w:rsidRPr="00EE7452">
              <w:rPr>
                <w:rFonts w:asciiTheme="majorEastAsia" w:eastAsiaTheme="majorEastAsia" w:hAnsiTheme="majorEastAsia" w:hint="eastAsia"/>
                <w:sz w:val="21"/>
                <w:szCs w:val="21"/>
              </w:rPr>
              <w:t>これまで乗客や買い物客など１ユーザー単位で顧客データを取得していたが、電力・ガスサービスの提供により、世帯単位でのデータ取得が可能になり、世帯に標準を当てたマーケティング活動が可能になる。</w:t>
            </w:r>
          </w:p>
        </w:tc>
      </w:tr>
    </w:tbl>
    <w:p w14:paraId="295F9B8B" w14:textId="06DCCA94" w:rsidR="00B36BB6" w:rsidRPr="00B66261" w:rsidRDefault="00D17888" w:rsidP="0396B2B6">
      <w:pPr>
        <w:spacing w:line="240" w:lineRule="auto"/>
        <w:rPr>
          <w:rFonts w:asciiTheme="majorEastAsia" w:eastAsiaTheme="majorEastAsia" w:hAnsiTheme="majorEastAsia"/>
          <w:sz w:val="21"/>
          <w:szCs w:val="21"/>
        </w:rPr>
      </w:pPr>
      <w:r>
        <w:br/>
      </w:r>
      <w:r w:rsidR="0396B2B6" w:rsidRPr="0396B2B6">
        <w:rPr>
          <w:rFonts w:asciiTheme="majorEastAsia" w:eastAsiaTheme="majorEastAsia" w:hAnsiTheme="majorEastAsia"/>
          <w:sz w:val="21"/>
          <w:szCs w:val="21"/>
        </w:rPr>
        <w:t>１０　この事業は、京急グループのどの事業アセットを活用しますか。それが競合に比べ、どの様な強みに繋がりますか。（事業アセット例：鉄道/設備、建物/スペース、技術、データ、顧客、ブランド　等）</w:t>
      </w:r>
    </w:p>
    <w:tbl>
      <w:tblPr>
        <w:tblStyle w:val="af0"/>
        <w:tblW w:w="9751" w:type="dxa"/>
        <w:tblLook w:val="04A0" w:firstRow="1" w:lastRow="0" w:firstColumn="1" w:lastColumn="0" w:noHBand="0" w:noVBand="1"/>
      </w:tblPr>
      <w:tblGrid>
        <w:gridCol w:w="9751"/>
      </w:tblGrid>
      <w:tr w:rsidR="00BD72BD" w:rsidRPr="00B66261" w14:paraId="43473DA3" w14:textId="77777777" w:rsidTr="7D1A9171">
        <w:tc>
          <w:tcPr>
            <w:tcW w:w="9751" w:type="dxa"/>
          </w:tcPr>
          <w:p w14:paraId="7BF69D4C" w14:textId="77777777" w:rsidR="0093260D" w:rsidRPr="00EE7452" w:rsidRDefault="0093260D" w:rsidP="0093260D">
            <w:pPr>
              <w:rPr>
                <w:rFonts w:asciiTheme="majorEastAsia" w:eastAsiaTheme="majorEastAsia" w:hAnsiTheme="majorEastAsia"/>
                <w:sz w:val="21"/>
                <w:szCs w:val="21"/>
              </w:rPr>
            </w:pPr>
            <w:r w:rsidRPr="00EE7452">
              <w:rPr>
                <w:rFonts w:asciiTheme="majorEastAsia" w:eastAsiaTheme="majorEastAsia" w:hAnsiTheme="majorEastAsia" w:hint="eastAsia"/>
                <w:b/>
                <w:bCs/>
                <w:sz w:val="21"/>
                <w:szCs w:val="21"/>
              </w:rPr>
              <w:t>・沿線住民の顧客基盤：</w:t>
            </w:r>
            <w:r w:rsidRPr="00EE7452">
              <w:rPr>
                <w:rFonts w:asciiTheme="majorEastAsia" w:eastAsiaTheme="majorEastAsia" w:hAnsiTheme="majorEastAsia" w:hint="eastAsia"/>
                <w:sz w:val="21"/>
                <w:szCs w:val="21"/>
              </w:rPr>
              <w:t> </w:t>
            </w:r>
          </w:p>
          <w:p w14:paraId="3EFD75CE" w14:textId="2C1BCCB2" w:rsidR="0093260D" w:rsidRPr="00EE7452" w:rsidRDefault="0093260D" w:rsidP="0093260D">
            <w:pPr>
              <w:rPr>
                <w:rFonts w:asciiTheme="majorEastAsia" w:eastAsiaTheme="majorEastAsia" w:hAnsiTheme="majorEastAsia"/>
                <w:sz w:val="21"/>
                <w:szCs w:val="21"/>
              </w:rPr>
            </w:pPr>
            <w:r w:rsidRPr="00EE7452">
              <w:rPr>
                <w:rFonts w:asciiTheme="majorEastAsia" w:eastAsiaTheme="majorEastAsia" w:hAnsiTheme="majorEastAsia" w:hint="eastAsia"/>
                <w:sz w:val="21"/>
                <w:szCs w:val="21"/>
              </w:rPr>
              <w:t>新規参入の事業者とは異なり、京急沿線の200万以上の世帯に常にリーチ可能である</w:t>
            </w:r>
            <w:r>
              <w:rPr>
                <w:rFonts w:asciiTheme="majorEastAsia" w:eastAsiaTheme="majorEastAsia" w:hAnsiTheme="majorEastAsia" w:hint="eastAsia"/>
                <w:sz w:val="21"/>
                <w:szCs w:val="21"/>
              </w:rPr>
              <w:t>。</w:t>
            </w:r>
          </w:p>
          <w:p w14:paraId="1C9D29CB" w14:textId="77777777" w:rsidR="0093260D" w:rsidRPr="00EE7452" w:rsidRDefault="0093260D" w:rsidP="0093260D">
            <w:pPr>
              <w:rPr>
                <w:rFonts w:asciiTheme="majorEastAsia" w:eastAsiaTheme="majorEastAsia" w:hAnsiTheme="majorEastAsia"/>
                <w:sz w:val="21"/>
                <w:szCs w:val="21"/>
              </w:rPr>
            </w:pPr>
            <w:r w:rsidRPr="00EE7452">
              <w:rPr>
                <w:rFonts w:asciiTheme="majorEastAsia" w:eastAsiaTheme="majorEastAsia" w:hAnsiTheme="majorEastAsia" w:hint="eastAsia"/>
                <w:b/>
                <w:bCs/>
                <w:sz w:val="21"/>
                <w:szCs w:val="21"/>
              </w:rPr>
              <w:t>・多様なサービス接点：</w:t>
            </w:r>
            <w:r w:rsidRPr="00EE7452">
              <w:rPr>
                <w:rFonts w:asciiTheme="majorEastAsia" w:eastAsiaTheme="majorEastAsia" w:hAnsiTheme="majorEastAsia" w:hint="eastAsia"/>
                <w:sz w:val="21"/>
                <w:szCs w:val="21"/>
              </w:rPr>
              <w:t> </w:t>
            </w:r>
          </w:p>
          <w:p w14:paraId="16C29E7F" w14:textId="6864D3BB" w:rsidR="003D217F" w:rsidRPr="00B66261" w:rsidRDefault="0093260D" w:rsidP="0093260D">
            <w:pPr>
              <w:rPr>
                <w:rFonts w:asciiTheme="majorEastAsia" w:eastAsiaTheme="majorEastAsia" w:hAnsiTheme="majorEastAsia"/>
                <w:sz w:val="21"/>
                <w:szCs w:val="21"/>
              </w:rPr>
            </w:pPr>
            <w:r w:rsidRPr="00EE7452">
              <w:rPr>
                <w:rFonts w:asciiTheme="majorEastAsia" w:eastAsiaTheme="majorEastAsia" w:hAnsiTheme="majorEastAsia" w:hint="eastAsia"/>
                <w:sz w:val="21"/>
                <w:szCs w:val="21"/>
              </w:rPr>
              <w:t>定期券や買い物だけではなく、飲食・レジャー・エンタメ等多様なサービス接点を持っていることで、電気・ガス事業利用による優待の幅が広い</w:t>
            </w:r>
            <w:r>
              <w:rPr>
                <w:rFonts w:asciiTheme="majorEastAsia" w:eastAsiaTheme="majorEastAsia" w:hAnsiTheme="majorEastAsia" w:hint="eastAsia"/>
                <w:sz w:val="21"/>
                <w:szCs w:val="21"/>
              </w:rPr>
              <w:t>。</w:t>
            </w:r>
          </w:p>
        </w:tc>
      </w:tr>
    </w:tbl>
    <w:p w14:paraId="3333024B" w14:textId="383BFD50" w:rsidR="00F654C2" w:rsidRDefault="00F654C2" w:rsidP="001A4787">
      <w:pPr>
        <w:spacing w:line="240" w:lineRule="auto"/>
        <w:rPr>
          <w:rFonts w:asciiTheme="majorEastAsia" w:eastAsiaTheme="majorEastAsia" w:hAnsiTheme="majorEastAsia"/>
          <w:sz w:val="24"/>
          <w:szCs w:val="24"/>
          <w:highlight w:val="yellow"/>
        </w:rPr>
      </w:pPr>
    </w:p>
    <w:tbl>
      <w:tblPr>
        <w:tblStyle w:val="af0"/>
        <w:tblW w:w="0" w:type="auto"/>
        <w:tblLook w:val="04A0" w:firstRow="1" w:lastRow="0" w:firstColumn="1" w:lastColumn="0" w:noHBand="0" w:noVBand="1"/>
      </w:tblPr>
      <w:tblGrid>
        <w:gridCol w:w="9628"/>
      </w:tblGrid>
      <w:tr w:rsidR="00D75489" w14:paraId="40BE59CA" w14:textId="77777777" w:rsidTr="00D75489">
        <w:tc>
          <w:tcPr>
            <w:tcW w:w="9628" w:type="dxa"/>
            <w:shd w:val="clear" w:color="auto" w:fill="002060"/>
          </w:tcPr>
          <w:p w14:paraId="1026EF7D" w14:textId="42DFAB11" w:rsidR="00D75489" w:rsidRPr="00D75489" w:rsidRDefault="00D75489">
            <w:pPr>
              <w:rPr>
                <w:rFonts w:asciiTheme="majorEastAsia" w:eastAsiaTheme="majorEastAsia" w:hAnsiTheme="majorEastAsia"/>
                <w:b/>
                <w:bCs/>
                <w:sz w:val="21"/>
                <w:szCs w:val="21"/>
              </w:rPr>
            </w:pPr>
            <w:r w:rsidRPr="00D75489">
              <w:rPr>
                <w:rFonts w:asciiTheme="majorEastAsia" w:eastAsiaTheme="majorEastAsia" w:hAnsiTheme="majorEastAsia" w:hint="eastAsia"/>
                <w:b/>
                <w:bCs/>
                <w:sz w:val="24"/>
                <w:szCs w:val="24"/>
              </w:rPr>
              <w:t>その他</w:t>
            </w:r>
          </w:p>
        </w:tc>
      </w:tr>
    </w:tbl>
    <w:p w14:paraId="2292A003" w14:textId="7B09A160" w:rsidR="00BD7F38" w:rsidRPr="00B66261" w:rsidRDefault="0396B2B6" w:rsidP="0396B2B6">
      <w:pPr>
        <w:spacing w:line="240" w:lineRule="auto"/>
        <w:rPr>
          <w:rFonts w:asciiTheme="majorEastAsia" w:eastAsiaTheme="majorEastAsia" w:hAnsiTheme="majorEastAsia"/>
          <w:sz w:val="21"/>
          <w:szCs w:val="21"/>
        </w:rPr>
      </w:pPr>
      <w:r w:rsidRPr="0396B2B6">
        <w:rPr>
          <w:rFonts w:asciiTheme="majorEastAsia" w:eastAsiaTheme="majorEastAsia" w:hAnsiTheme="majorEastAsia"/>
          <w:sz w:val="21"/>
          <w:szCs w:val="21"/>
        </w:rPr>
        <w:t>１１　事業にとって、特に致命的になりうる法的・技術的な懸念点があれば記載してください。</w:t>
      </w:r>
      <w:r w:rsidR="0F2468C6">
        <w:br/>
      </w:r>
      <w:r w:rsidRPr="0396B2B6">
        <w:rPr>
          <w:rFonts w:asciiTheme="majorEastAsia" w:eastAsiaTheme="majorEastAsia" w:hAnsiTheme="majorEastAsia"/>
          <w:sz w:val="21"/>
          <w:szCs w:val="21"/>
        </w:rPr>
        <w:t>（記載頂いた方がより具体的に審査が可能です。）</w:t>
      </w:r>
    </w:p>
    <w:tbl>
      <w:tblPr>
        <w:tblStyle w:val="af0"/>
        <w:tblW w:w="9751" w:type="dxa"/>
        <w:tblLook w:val="04A0" w:firstRow="1" w:lastRow="0" w:firstColumn="1" w:lastColumn="0" w:noHBand="0" w:noVBand="1"/>
      </w:tblPr>
      <w:tblGrid>
        <w:gridCol w:w="9751"/>
      </w:tblGrid>
      <w:tr w:rsidR="00BD72BD" w:rsidRPr="00B66261" w14:paraId="342FBE14" w14:textId="77777777" w:rsidTr="7D1A9171">
        <w:tc>
          <w:tcPr>
            <w:tcW w:w="9751" w:type="dxa"/>
          </w:tcPr>
          <w:p w14:paraId="387B3D68" w14:textId="77777777" w:rsidR="0093260D" w:rsidRPr="00EE7452" w:rsidRDefault="0093260D" w:rsidP="0093260D">
            <w:pPr>
              <w:rPr>
                <w:rFonts w:asciiTheme="majorEastAsia" w:eastAsiaTheme="majorEastAsia" w:hAnsiTheme="majorEastAsia"/>
                <w:b/>
                <w:bCs/>
                <w:sz w:val="21"/>
                <w:szCs w:val="21"/>
              </w:rPr>
            </w:pPr>
            <w:r w:rsidRPr="00EE7452">
              <w:rPr>
                <w:rFonts w:asciiTheme="majorEastAsia" w:eastAsiaTheme="majorEastAsia" w:hAnsiTheme="majorEastAsia" w:hint="eastAsia"/>
                <w:b/>
                <w:bCs/>
                <w:sz w:val="21"/>
                <w:szCs w:val="21"/>
              </w:rPr>
              <w:t>・法的懸念： </w:t>
            </w:r>
          </w:p>
          <w:p w14:paraId="6AEF9F49" w14:textId="77777777" w:rsidR="0093260D" w:rsidRPr="0093260D" w:rsidRDefault="0093260D" w:rsidP="0093260D">
            <w:pPr>
              <w:rPr>
                <w:rFonts w:asciiTheme="majorEastAsia" w:eastAsiaTheme="majorEastAsia" w:hAnsiTheme="majorEastAsia"/>
                <w:sz w:val="21"/>
                <w:szCs w:val="21"/>
              </w:rPr>
            </w:pPr>
            <w:r w:rsidRPr="0093260D">
              <w:rPr>
                <w:rFonts w:asciiTheme="majorEastAsia" w:eastAsiaTheme="majorEastAsia" w:hAnsiTheme="majorEastAsia" w:hint="eastAsia"/>
                <w:sz w:val="21"/>
                <w:szCs w:val="21"/>
              </w:rPr>
              <w:t>エネルギー供給に関わる規制や環境基準を満たす必要がある。基準については今後調査を行う </w:t>
            </w:r>
          </w:p>
          <w:p w14:paraId="05BEB1ED" w14:textId="77777777" w:rsidR="0093260D" w:rsidRPr="00EE7452" w:rsidRDefault="0093260D" w:rsidP="0093260D">
            <w:pPr>
              <w:rPr>
                <w:rFonts w:asciiTheme="majorEastAsia" w:eastAsiaTheme="majorEastAsia" w:hAnsiTheme="majorEastAsia"/>
                <w:b/>
                <w:bCs/>
                <w:sz w:val="21"/>
                <w:szCs w:val="21"/>
              </w:rPr>
            </w:pPr>
            <w:r w:rsidRPr="00EE7452">
              <w:rPr>
                <w:rFonts w:asciiTheme="majorEastAsia" w:eastAsiaTheme="majorEastAsia" w:hAnsiTheme="majorEastAsia" w:hint="eastAsia"/>
                <w:b/>
                <w:bCs/>
                <w:sz w:val="21"/>
                <w:szCs w:val="21"/>
              </w:rPr>
              <w:t>・技術的懸念： </w:t>
            </w:r>
          </w:p>
          <w:p w14:paraId="2063EAB4" w14:textId="4A84B0CA" w:rsidR="008F2D66" w:rsidRPr="0093260D" w:rsidRDefault="0093260D" w:rsidP="0093260D">
            <w:pPr>
              <w:rPr>
                <w:rFonts w:asciiTheme="majorEastAsia" w:eastAsiaTheme="majorEastAsia" w:hAnsiTheme="majorEastAsia"/>
                <w:sz w:val="21"/>
                <w:szCs w:val="21"/>
              </w:rPr>
            </w:pPr>
            <w:r w:rsidRPr="0093260D">
              <w:rPr>
                <w:rFonts w:asciiTheme="majorEastAsia" w:eastAsiaTheme="majorEastAsia" w:hAnsiTheme="majorEastAsia" w:hint="eastAsia"/>
                <w:sz w:val="21"/>
                <w:szCs w:val="21"/>
              </w:rPr>
              <w:t>現状エネルギー供給インフラを持っていないため、新しく構築する必要がある</w:t>
            </w:r>
            <w:r>
              <w:rPr>
                <w:rFonts w:asciiTheme="majorEastAsia" w:eastAsiaTheme="majorEastAsia" w:hAnsiTheme="majorEastAsia" w:hint="eastAsia"/>
                <w:sz w:val="21"/>
                <w:szCs w:val="21"/>
              </w:rPr>
              <w:t>。</w:t>
            </w:r>
          </w:p>
        </w:tc>
      </w:tr>
    </w:tbl>
    <w:p w14:paraId="31C30F97" w14:textId="37EBFD7B" w:rsidR="005C4889" w:rsidRDefault="005C4889" w:rsidP="008F2D66">
      <w:pPr>
        <w:spacing w:line="240" w:lineRule="auto"/>
        <w:rPr>
          <w:rFonts w:asciiTheme="majorEastAsia" w:eastAsiaTheme="majorEastAsia" w:hAnsiTheme="majorEastAsia"/>
          <w:sz w:val="21"/>
          <w:szCs w:val="21"/>
        </w:rPr>
      </w:pPr>
    </w:p>
    <w:sectPr w:rsidR="005C4889">
      <w:pgSz w:w="11906" w:h="16838"/>
      <w:pgMar w:top="567" w:right="1134" w:bottom="567" w:left="1134"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55C3D" w14:textId="77777777" w:rsidR="008A1959" w:rsidRDefault="008A1959">
      <w:pPr>
        <w:spacing w:after="0" w:line="240" w:lineRule="auto"/>
        <w:rPr>
          <w:rFonts w:hint="eastAsia"/>
        </w:rPr>
      </w:pPr>
      <w:r>
        <w:separator/>
      </w:r>
    </w:p>
  </w:endnote>
  <w:endnote w:type="continuationSeparator" w:id="0">
    <w:p w14:paraId="267A9D3E" w14:textId="77777777" w:rsidR="008A1959" w:rsidRDefault="008A1959">
      <w:pPr>
        <w:spacing w:after="0" w:line="240" w:lineRule="auto"/>
        <w:rPr>
          <w:rFonts w:hint="eastAsia"/>
        </w:rPr>
      </w:pPr>
      <w:r>
        <w:continuationSeparator/>
      </w:r>
    </w:p>
  </w:endnote>
  <w:endnote w:type="continuationNotice" w:id="1">
    <w:p w14:paraId="1A501E99" w14:textId="77777777" w:rsidR="008A1959" w:rsidRDefault="008A1959">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Regular">
    <w:altName w:val="游明朝"/>
    <w:panose1 w:val="020B0604020202020204"/>
    <w:charset w:val="00"/>
    <w:family w:val="roman"/>
    <w:notTrueType/>
    <w:pitch w:val="default"/>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20B0604020202020204"/>
    <w:charset w:val="00"/>
    <w:family w:val="roman"/>
    <w:notTrueType/>
    <w:pitch w:val="default"/>
  </w:font>
  <w:font w:name="Wingdings">
    <w:panose1 w:val="05000000000000000000"/>
    <w:charset w:val="00"/>
    <w:family w:val="decorative"/>
    <w:pitch w:val="variable"/>
    <w:sig w:usb0="00000003" w:usb1="0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744DC" w14:textId="77777777" w:rsidR="008A1959" w:rsidRDefault="008A1959">
      <w:pPr>
        <w:spacing w:after="0" w:line="240" w:lineRule="auto"/>
        <w:rPr>
          <w:rFonts w:hint="eastAsia"/>
        </w:rPr>
      </w:pPr>
      <w:r>
        <w:separator/>
      </w:r>
    </w:p>
  </w:footnote>
  <w:footnote w:type="continuationSeparator" w:id="0">
    <w:p w14:paraId="5A727984" w14:textId="77777777" w:rsidR="008A1959" w:rsidRDefault="008A1959">
      <w:pPr>
        <w:spacing w:after="0" w:line="240" w:lineRule="auto"/>
        <w:rPr>
          <w:rFonts w:hint="eastAsia"/>
        </w:rPr>
      </w:pPr>
      <w:r>
        <w:continuationSeparator/>
      </w:r>
    </w:p>
  </w:footnote>
  <w:footnote w:type="continuationNotice" w:id="1">
    <w:p w14:paraId="1B9D815F" w14:textId="77777777" w:rsidR="008A1959" w:rsidRDefault="008A1959">
      <w:pPr>
        <w:spacing w:after="0" w:line="240" w:lineRule="auto"/>
        <w:rPr>
          <w:rFonts w:hint="eastAsia"/>
        </w:rPr>
      </w:pPr>
    </w:p>
  </w:footnote>
</w:footnotes>
</file>

<file path=word/intelligence2.xml><?xml version="1.0" encoding="utf-8"?>
<int2:intelligence xmlns:int2="http://schemas.microsoft.com/office/intelligence/2020/intelligence" xmlns:oel="http://schemas.microsoft.com/office/2019/extlst">
  <int2:observations>
    <int2:textHash int2:hashCode="WG3QKIcI7rW3d4" int2:id="0TrRTaV0">
      <int2:state int2:value="Rejected" int2:type="AugLoop_Text_Critique"/>
    </int2:textHash>
    <int2:textHash int2:hashCode="TE7eAYPzIkJNlG" int2:id="9pxWiepF">
      <int2:state int2:value="Rejected" int2:type="AugLoop_Text_Critique"/>
    </int2:textHash>
    <int2:textHash int2:hashCode="xuW1QBCmksOhFg" int2:id="IkS2DYSv">
      <int2:state int2:value="Rejected" int2:type="AugLoop_Text_Critique"/>
    </int2:textHash>
    <int2:textHash int2:hashCode="/Arohu9izjJkO/" int2:id="bj7pgk8P">
      <int2:state int2:value="Rejected" int2:type="AugLoop_Text_Critique"/>
    </int2:textHash>
    <int2:textHash int2:hashCode="m6V+1NsbMwHmU+" int2:id="n6I82FxE">
      <int2:state int2:value="Rejected" int2:type="AugLoop_Text_Critique"/>
    </int2:textHash>
    <int2:textHash int2:hashCode="7xN45U599qzczx" int2:id="rJhuYQBi">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E336B"/>
    <w:multiLevelType w:val="hybridMultilevel"/>
    <w:tmpl w:val="CADAA028"/>
    <w:lvl w:ilvl="0" w:tplc="8DF6A558">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C9D669C"/>
    <w:multiLevelType w:val="hybridMultilevel"/>
    <w:tmpl w:val="C01C62E8"/>
    <w:lvl w:ilvl="0" w:tplc="049E8AE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C0B5321"/>
    <w:multiLevelType w:val="hybridMultilevel"/>
    <w:tmpl w:val="C21C5AE0"/>
    <w:lvl w:ilvl="0" w:tplc="89866A26">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8802877">
    <w:abstractNumId w:val="0"/>
  </w:num>
  <w:num w:numId="2" w16cid:durableId="395587683">
    <w:abstractNumId w:val="1"/>
  </w:num>
  <w:num w:numId="3" w16cid:durableId="58378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bordersDoNotSurroundHeader/>
  <w:bordersDoNotSurroundFooter/>
  <w:proofState w:spelling="clean" w:grammar="clean"/>
  <w:defaultTabStop w:val="840"/>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0E96A6"/>
    <w:rsid w:val="00006A55"/>
    <w:rsid w:val="00007777"/>
    <w:rsid w:val="000223BC"/>
    <w:rsid w:val="00030788"/>
    <w:rsid w:val="00031F05"/>
    <w:rsid w:val="00036DBD"/>
    <w:rsid w:val="000502DE"/>
    <w:rsid w:val="000528F0"/>
    <w:rsid w:val="00054459"/>
    <w:rsid w:val="00057F84"/>
    <w:rsid w:val="00061FA0"/>
    <w:rsid w:val="00066ACA"/>
    <w:rsid w:val="000717D9"/>
    <w:rsid w:val="00087909"/>
    <w:rsid w:val="0009088A"/>
    <w:rsid w:val="000940D8"/>
    <w:rsid w:val="000B2271"/>
    <w:rsid w:val="000B25F5"/>
    <w:rsid w:val="000B799E"/>
    <w:rsid w:val="000C390C"/>
    <w:rsid w:val="000D432D"/>
    <w:rsid w:val="000E6A7B"/>
    <w:rsid w:val="000E6EAE"/>
    <w:rsid w:val="000F16E0"/>
    <w:rsid w:val="0011213C"/>
    <w:rsid w:val="00113EE0"/>
    <w:rsid w:val="00120CC6"/>
    <w:rsid w:val="001318DB"/>
    <w:rsid w:val="00133E10"/>
    <w:rsid w:val="0014101B"/>
    <w:rsid w:val="001514CB"/>
    <w:rsid w:val="00152082"/>
    <w:rsid w:val="00160495"/>
    <w:rsid w:val="0016373E"/>
    <w:rsid w:val="00164B40"/>
    <w:rsid w:val="00165747"/>
    <w:rsid w:val="00176B26"/>
    <w:rsid w:val="00194B04"/>
    <w:rsid w:val="001A4787"/>
    <w:rsid w:val="001B563A"/>
    <w:rsid w:val="001B64B3"/>
    <w:rsid w:val="001B68F1"/>
    <w:rsid w:val="001B6E1F"/>
    <w:rsid w:val="001B7E53"/>
    <w:rsid w:val="001C143B"/>
    <w:rsid w:val="001D09FF"/>
    <w:rsid w:val="001E6400"/>
    <w:rsid w:val="001F2832"/>
    <w:rsid w:val="001F3DC1"/>
    <w:rsid w:val="00200E5A"/>
    <w:rsid w:val="00204AD3"/>
    <w:rsid w:val="00216B2D"/>
    <w:rsid w:val="00217E03"/>
    <w:rsid w:val="00222F8F"/>
    <w:rsid w:val="00236271"/>
    <w:rsid w:val="002505AB"/>
    <w:rsid w:val="00273247"/>
    <w:rsid w:val="00273989"/>
    <w:rsid w:val="0027599C"/>
    <w:rsid w:val="00277C1E"/>
    <w:rsid w:val="0029133B"/>
    <w:rsid w:val="0029729E"/>
    <w:rsid w:val="002A4A93"/>
    <w:rsid w:val="002B278F"/>
    <w:rsid w:val="002B2B16"/>
    <w:rsid w:val="002C0B7E"/>
    <w:rsid w:val="002C1E0E"/>
    <w:rsid w:val="002D3942"/>
    <w:rsid w:val="00303586"/>
    <w:rsid w:val="00310377"/>
    <w:rsid w:val="00310D29"/>
    <w:rsid w:val="00315C04"/>
    <w:rsid w:val="003233A6"/>
    <w:rsid w:val="00325ED3"/>
    <w:rsid w:val="003306A3"/>
    <w:rsid w:val="00331053"/>
    <w:rsid w:val="00335A43"/>
    <w:rsid w:val="003502D0"/>
    <w:rsid w:val="00350EDD"/>
    <w:rsid w:val="003539C1"/>
    <w:rsid w:val="00360051"/>
    <w:rsid w:val="00363A7F"/>
    <w:rsid w:val="0037653F"/>
    <w:rsid w:val="00377729"/>
    <w:rsid w:val="003869F0"/>
    <w:rsid w:val="003914A9"/>
    <w:rsid w:val="0039307B"/>
    <w:rsid w:val="003A2BBD"/>
    <w:rsid w:val="003A692B"/>
    <w:rsid w:val="003B0521"/>
    <w:rsid w:val="003B76AE"/>
    <w:rsid w:val="003C067D"/>
    <w:rsid w:val="003C553D"/>
    <w:rsid w:val="003C5C7C"/>
    <w:rsid w:val="003D217F"/>
    <w:rsid w:val="003D28A7"/>
    <w:rsid w:val="003D3264"/>
    <w:rsid w:val="003D599E"/>
    <w:rsid w:val="003D65F2"/>
    <w:rsid w:val="003E32BE"/>
    <w:rsid w:val="003E6E6C"/>
    <w:rsid w:val="003F4684"/>
    <w:rsid w:val="003F72FE"/>
    <w:rsid w:val="003F7336"/>
    <w:rsid w:val="00402BEA"/>
    <w:rsid w:val="00403296"/>
    <w:rsid w:val="00416484"/>
    <w:rsid w:val="00421A43"/>
    <w:rsid w:val="00432303"/>
    <w:rsid w:val="00446AEF"/>
    <w:rsid w:val="0045596B"/>
    <w:rsid w:val="0049590C"/>
    <w:rsid w:val="004A08F8"/>
    <w:rsid w:val="004A0B5F"/>
    <w:rsid w:val="004A14DB"/>
    <w:rsid w:val="004A2808"/>
    <w:rsid w:val="004A4F1C"/>
    <w:rsid w:val="004A69E2"/>
    <w:rsid w:val="004B19A3"/>
    <w:rsid w:val="004B741F"/>
    <w:rsid w:val="004C1BD1"/>
    <w:rsid w:val="004C2684"/>
    <w:rsid w:val="004D01AB"/>
    <w:rsid w:val="004D078A"/>
    <w:rsid w:val="004D16C3"/>
    <w:rsid w:val="004D2FDB"/>
    <w:rsid w:val="004E61A9"/>
    <w:rsid w:val="004F1D89"/>
    <w:rsid w:val="00502C2B"/>
    <w:rsid w:val="0051040F"/>
    <w:rsid w:val="00511F02"/>
    <w:rsid w:val="00515A24"/>
    <w:rsid w:val="00515ED4"/>
    <w:rsid w:val="0051646A"/>
    <w:rsid w:val="00523C8C"/>
    <w:rsid w:val="005263BA"/>
    <w:rsid w:val="005304BB"/>
    <w:rsid w:val="00531D94"/>
    <w:rsid w:val="00532884"/>
    <w:rsid w:val="0053357D"/>
    <w:rsid w:val="00536908"/>
    <w:rsid w:val="0054059E"/>
    <w:rsid w:val="005408D3"/>
    <w:rsid w:val="00540DDF"/>
    <w:rsid w:val="005424F1"/>
    <w:rsid w:val="005519CA"/>
    <w:rsid w:val="005571A3"/>
    <w:rsid w:val="00573C22"/>
    <w:rsid w:val="00580013"/>
    <w:rsid w:val="005852B7"/>
    <w:rsid w:val="00593B9D"/>
    <w:rsid w:val="00597EB9"/>
    <w:rsid w:val="005A27A1"/>
    <w:rsid w:val="005C12A8"/>
    <w:rsid w:val="005C4889"/>
    <w:rsid w:val="005F0601"/>
    <w:rsid w:val="005F3161"/>
    <w:rsid w:val="00614A0E"/>
    <w:rsid w:val="00620579"/>
    <w:rsid w:val="00622379"/>
    <w:rsid w:val="00625429"/>
    <w:rsid w:val="0062560C"/>
    <w:rsid w:val="00633A67"/>
    <w:rsid w:val="00634055"/>
    <w:rsid w:val="00635B9B"/>
    <w:rsid w:val="006568C9"/>
    <w:rsid w:val="00670D66"/>
    <w:rsid w:val="006714F5"/>
    <w:rsid w:val="006774C0"/>
    <w:rsid w:val="006776D3"/>
    <w:rsid w:val="006808B3"/>
    <w:rsid w:val="00683178"/>
    <w:rsid w:val="00684227"/>
    <w:rsid w:val="00687BE7"/>
    <w:rsid w:val="00690B48"/>
    <w:rsid w:val="006970DE"/>
    <w:rsid w:val="006B163D"/>
    <w:rsid w:val="006C4B12"/>
    <w:rsid w:val="006C67A6"/>
    <w:rsid w:val="006C6DAB"/>
    <w:rsid w:val="006E0053"/>
    <w:rsid w:val="006E187C"/>
    <w:rsid w:val="006E41E3"/>
    <w:rsid w:val="006E7C69"/>
    <w:rsid w:val="006F2550"/>
    <w:rsid w:val="007071E5"/>
    <w:rsid w:val="007105C3"/>
    <w:rsid w:val="00715036"/>
    <w:rsid w:val="00721F1E"/>
    <w:rsid w:val="00722256"/>
    <w:rsid w:val="007255B6"/>
    <w:rsid w:val="00740535"/>
    <w:rsid w:val="00740696"/>
    <w:rsid w:val="007430FD"/>
    <w:rsid w:val="007523CF"/>
    <w:rsid w:val="00757C0D"/>
    <w:rsid w:val="00760D28"/>
    <w:rsid w:val="00767B14"/>
    <w:rsid w:val="007752D9"/>
    <w:rsid w:val="007768B4"/>
    <w:rsid w:val="0079083F"/>
    <w:rsid w:val="00792427"/>
    <w:rsid w:val="00794447"/>
    <w:rsid w:val="007B7EB8"/>
    <w:rsid w:val="007C0074"/>
    <w:rsid w:val="007C14BB"/>
    <w:rsid w:val="007C31AB"/>
    <w:rsid w:val="007C53CB"/>
    <w:rsid w:val="007C6B3B"/>
    <w:rsid w:val="007E082E"/>
    <w:rsid w:val="007E1555"/>
    <w:rsid w:val="007F18A9"/>
    <w:rsid w:val="007F505B"/>
    <w:rsid w:val="00800AE2"/>
    <w:rsid w:val="00803E73"/>
    <w:rsid w:val="0082682B"/>
    <w:rsid w:val="008301B5"/>
    <w:rsid w:val="00834238"/>
    <w:rsid w:val="00835029"/>
    <w:rsid w:val="008466F0"/>
    <w:rsid w:val="008475F3"/>
    <w:rsid w:val="008535F0"/>
    <w:rsid w:val="00853B8D"/>
    <w:rsid w:val="008611E4"/>
    <w:rsid w:val="00871292"/>
    <w:rsid w:val="00875668"/>
    <w:rsid w:val="00893646"/>
    <w:rsid w:val="0089443A"/>
    <w:rsid w:val="0089502E"/>
    <w:rsid w:val="008A1959"/>
    <w:rsid w:val="008A1CBF"/>
    <w:rsid w:val="008B134F"/>
    <w:rsid w:val="008B389F"/>
    <w:rsid w:val="008B3B9C"/>
    <w:rsid w:val="008C3B2A"/>
    <w:rsid w:val="008D3783"/>
    <w:rsid w:val="008F2D66"/>
    <w:rsid w:val="00903978"/>
    <w:rsid w:val="00912729"/>
    <w:rsid w:val="009154DD"/>
    <w:rsid w:val="009178FE"/>
    <w:rsid w:val="00930652"/>
    <w:rsid w:val="0093260D"/>
    <w:rsid w:val="009348D8"/>
    <w:rsid w:val="0094204F"/>
    <w:rsid w:val="0094398A"/>
    <w:rsid w:val="00946E04"/>
    <w:rsid w:val="009517E1"/>
    <w:rsid w:val="00955F54"/>
    <w:rsid w:val="00960488"/>
    <w:rsid w:val="00961DC8"/>
    <w:rsid w:val="00963474"/>
    <w:rsid w:val="00972D45"/>
    <w:rsid w:val="00975120"/>
    <w:rsid w:val="00986EFC"/>
    <w:rsid w:val="009A4C80"/>
    <w:rsid w:val="009A6985"/>
    <w:rsid w:val="009B10B1"/>
    <w:rsid w:val="009B78F8"/>
    <w:rsid w:val="009C54EB"/>
    <w:rsid w:val="009C7A93"/>
    <w:rsid w:val="009E045F"/>
    <w:rsid w:val="009E347E"/>
    <w:rsid w:val="00A0280E"/>
    <w:rsid w:val="00A07C29"/>
    <w:rsid w:val="00A12F0B"/>
    <w:rsid w:val="00A1386D"/>
    <w:rsid w:val="00A153E2"/>
    <w:rsid w:val="00A2229F"/>
    <w:rsid w:val="00A314F1"/>
    <w:rsid w:val="00A5634B"/>
    <w:rsid w:val="00A57001"/>
    <w:rsid w:val="00A62019"/>
    <w:rsid w:val="00A82E5B"/>
    <w:rsid w:val="00A83B15"/>
    <w:rsid w:val="00A84812"/>
    <w:rsid w:val="00A87B6D"/>
    <w:rsid w:val="00A9562B"/>
    <w:rsid w:val="00AA2732"/>
    <w:rsid w:val="00AC70C6"/>
    <w:rsid w:val="00AC7984"/>
    <w:rsid w:val="00AD6299"/>
    <w:rsid w:val="00AE445F"/>
    <w:rsid w:val="00AF4339"/>
    <w:rsid w:val="00AF7194"/>
    <w:rsid w:val="00AF745A"/>
    <w:rsid w:val="00B029BF"/>
    <w:rsid w:val="00B05135"/>
    <w:rsid w:val="00B139A0"/>
    <w:rsid w:val="00B22743"/>
    <w:rsid w:val="00B27A2C"/>
    <w:rsid w:val="00B30305"/>
    <w:rsid w:val="00B36BB6"/>
    <w:rsid w:val="00B5008E"/>
    <w:rsid w:val="00B514E5"/>
    <w:rsid w:val="00B5718B"/>
    <w:rsid w:val="00B57888"/>
    <w:rsid w:val="00B64AE0"/>
    <w:rsid w:val="00B66261"/>
    <w:rsid w:val="00B669CD"/>
    <w:rsid w:val="00B67CA6"/>
    <w:rsid w:val="00B7279E"/>
    <w:rsid w:val="00B816D3"/>
    <w:rsid w:val="00B821B4"/>
    <w:rsid w:val="00B826FE"/>
    <w:rsid w:val="00B864CE"/>
    <w:rsid w:val="00B975E0"/>
    <w:rsid w:val="00B97F26"/>
    <w:rsid w:val="00BA0198"/>
    <w:rsid w:val="00BA3838"/>
    <w:rsid w:val="00BB2DAC"/>
    <w:rsid w:val="00BC1C10"/>
    <w:rsid w:val="00BC5FCE"/>
    <w:rsid w:val="00BC73DF"/>
    <w:rsid w:val="00BD72BD"/>
    <w:rsid w:val="00BD7F38"/>
    <w:rsid w:val="00BE1FBB"/>
    <w:rsid w:val="00BF2090"/>
    <w:rsid w:val="00BF21FC"/>
    <w:rsid w:val="00BF2295"/>
    <w:rsid w:val="00BF2DE8"/>
    <w:rsid w:val="00BF4F03"/>
    <w:rsid w:val="00BF6BCC"/>
    <w:rsid w:val="00C05893"/>
    <w:rsid w:val="00C114CD"/>
    <w:rsid w:val="00C12C4F"/>
    <w:rsid w:val="00C507B6"/>
    <w:rsid w:val="00C52CD8"/>
    <w:rsid w:val="00C54617"/>
    <w:rsid w:val="00C91E07"/>
    <w:rsid w:val="00C936D1"/>
    <w:rsid w:val="00C93AFE"/>
    <w:rsid w:val="00C9728D"/>
    <w:rsid w:val="00CB64F4"/>
    <w:rsid w:val="00CC5DB1"/>
    <w:rsid w:val="00CC7966"/>
    <w:rsid w:val="00CE20E5"/>
    <w:rsid w:val="00CE37F4"/>
    <w:rsid w:val="00CF3BC7"/>
    <w:rsid w:val="00D027C6"/>
    <w:rsid w:val="00D03C37"/>
    <w:rsid w:val="00D103F0"/>
    <w:rsid w:val="00D10E85"/>
    <w:rsid w:val="00D17888"/>
    <w:rsid w:val="00D230C8"/>
    <w:rsid w:val="00D24607"/>
    <w:rsid w:val="00D27402"/>
    <w:rsid w:val="00D31DDD"/>
    <w:rsid w:val="00D40CD4"/>
    <w:rsid w:val="00D417A2"/>
    <w:rsid w:val="00D51B6D"/>
    <w:rsid w:val="00D679F9"/>
    <w:rsid w:val="00D75489"/>
    <w:rsid w:val="00D758D7"/>
    <w:rsid w:val="00D85FE8"/>
    <w:rsid w:val="00D93722"/>
    <w:rsid w:val="00DA16C9"/>
    <w:rsid w:val="00DB1B42"/>
    <w:rsid w:val="00DB3DF7"/>
    <w:rsid w:val="00DB6D3A"/>
    <w:rsid w:val="00DC1947"/>
    <w:rsid w:val="00DC2121"/>
    <w:rsid w:val="00DE5C1F"/>
    <w:rsid w:val="00E02B7E"/>
    <w:rsid w:val="00E07CF7"/>
    <w:rsid w:val="00E12AEB"/>
    <w:rsid w:val="00E14149"/>
    <w:rsid w:val="00E23057"/>
    <w:rsid w:val="00E25F7B"/>
    <w:rsid w:val="00E424DB"/>
    <w:rsid w:val="00E514B4"/>
    <w:rsid w:val="00E525D4"/>
    <w:rsid w:val="00E61ECC"/>
    <w:rsid w:val="00E75B0C"/>
    <w:rsid w:val="00E83FA0"/>
    <w:rsid w:val="00EA07BD"/>
    <w:rsid w:val="00EA15E0"/>
    <w:rsid w:val="00EB0655"/>
    <w:rsid w:val="00EB1A53"/>
    <w:rsid w:val="00EB5114"/>
    <w:rsid w:val="00EB6744"/>
    <w:rsid w:val="00EC3722"/>
    <w:rsid w:val="00EC3889"/>
    <w:rsid w:val="00ED6557"/>
    <w:rsid w:val="00EF1558"/>
    <w:rsid w:val="00EF26A2"/>
    <w:rsid w:val="00EF3013"/>
    <w:rsid w:val="00F07722"/>
    <w:rsid w:val="00F11E74"/>
    <w:rsid w:val="00F17999"/>
    <w:rsid w:val="00F17D56"/>
    <w:rsid w:val="00F22AB5"/>
    <w:rsid w:val="00F27B0E"/>
    <w:rsid w:val="00F307D9"/>
    <w:rsid w:val="00F30FFA"/>
    <w:rsid w:val="00F349FA"/>
    <w:rsid w:val="00F40606"/>
    <w:rsid w:val="00F47B72"/>
    <w:rsid w:val="00F50EF3"/>
    <w:rsid w:val="00F654C2"/>
    <w:rsid w:val="00F7705D"/>
    <w:rsid w:val="00F80506"/>
    <w:rsid w:val="00F806B2"/>
    <w:rsid w:val="00F90246"/>
    <w:rsid w:val="00F92C20"/>
    <w:rsid w:val="00F93BCC"/>
    <w:rsid w:val="00F971DE"/>
    <w:rsid w:val="00FA249D"/>
    <w:rsid w:val="00FA3F01"/>
    <w:rsid w:val="00FA7D1A"/>
    <w:rsid w:val="00FB1B56"/>
    <w:rsid w:val="00FB42E0"/>
    <w:rsid w:val="00FC15FB"/>
    <w:rsid w:val="00FC1F42"/>
    <w:rsid w:val="00FC2D4E"/>
    <w:rsid w:val="00FD3DFD"/>
    <w:rsid w:val="00FF653C"/>
    <w:rsid w:val="018F4A9B"/>
    <w:rsid w:val="01921204"/>
    <w:rsid w:val="02B88658"/>
    <w:rsid w:val="02C8B267"/>
    <w:rsid w:val="02F9ADDA"/>
    <w:rsid w:val="031FC6DD"/>
    <w:rsid w:val="03534335"/>
    <w:rsid w:val="03616B47"/>
    <w:rsid w:val="0396B2B6"/>
    <w:rsid w:val="040A274C"/>
    <w:rsid w:val="0418EA99"/>
    <w:rsid w:val="045229D2"/>
    <w:rsid w:val="0453AA00"/>
    <w:rsid w:val="04A998C7"/>
    <w:rsid w:val="0512E16C"/>
    <w:rsid w:val="0522A2D4"/>
    <w:rsid w:val="05869E00"/>
    <w:rsid w:val="059F4E12"/>
    <w:rsid w:val="068BB058"/>
    <w:rsid w:val="075A79E9"/>
    <w:rsid w:val="07B5A3F6"/>
    <w:rsid w:val="0822F806"/>
    <w:rsid w:val="084B3524"/>
    <w:rsid w:val="08A8AE42"/>
    <w:rsid w:val="08B49D54"/>
    <w:rsid w:val="08D548AE"/>
    <w:rsid w:val="08F8659D"/>
    <w:rsid w:val="09AA1D32"/>
    <w:rsid w:val="09BF2A55"/>
    <w:rsid w:val="0A149F68"/>
    <w:rsid w:val="0A25223C"/>
    <w:rsid w:val="0A2EDF91"/>
    <w:rsid w:val="0A4A9C49"/>
    <w:rsid w:val="0A972446"/>
    <w:rsid w:val="0AA99B5E"/>
    <w:rsid w:val="0AD93534"/>
    <w:rsid w:val="0B04B2E2"/>
    <w:rsid w:val="0B0E21A6"/>
    <w:rsid w:val="0B61DCC1"/>
    <w:rsid w:val="0BD38ADB"/>
    <w:rsid w:val="0BE14E8C"/>
    <w:rsid w:val="0BE4345F"/>
    <w:rsid w:val="0C55AAC5"/>
    <w:rsid w:val="0CFF2310"/>
    <w:rsid w:val="0D73BEE0"/>
    <w:rsid w:val="0DAE41B6"/>
    <w:rsid w:val="0E7A08DC"/>
    <w:rsid w:val="0EB52AC8"/>
    <w:rsid w:val="0EEBFD87"/>
    <w:rsid w:val="0EEEB24F"/>
    <w:rsid w:val="0F20B127"/>
    <w:rsid w:val="0F2468C6"/>
    <w:rsid w:val="0F3D16EB"/>
    <w:rsid w:val="0F8D629B"/>
    <w:rsid w:val="0F972B76"/>
    <w:rsid w:val="0FBF3EE0"/>
    <w:rsid w:val="0FC7066B"/>
    <w:rsid w:val="0FDCC0ED"/>
    <w:rsid w:val="0FFD8117"/>
    <w:rsid w:val="100D4E23"/>
    <w:rsid w:val="10CF6C64"/>
    <w:rsid w:val="10E0A061"/>
    <w:rsid w:val="11378A13"/>
    <w:rsid w:val="1186B692"/>
    <w:rsid w:val="1188C5C2"/>
    <w:rsid w:val="118DA0D7"/>
    <w:rsid w:val="11FC9488"/>
    <w:rsid w:val="1202EB4A"/>
    <w:rsid w:val="12D9AD87"/>
    <w:rsid w:val="13E82CCA"/>
    <w:rsid w:val="1402E87B"/>
    <w:rsid w:val="14493C84"/>
    <w:rsid w:val="146AC676"/>
    <w:rsid w:val="14FC9B8E"/>
    <w:rsid w:val="153E5D02"/>
    <w:rsid w:val="153E9107"/>
    <w:rsid w:val="156A959C"/>
    <w:rsid w:val="1570C19D"/>
    <w:rsid w:val="15B56FCD"/>
    <w:rsid w:val="16058A83"/>
    <w:rsid w:val="16388311"/>
    <w:rsid w:val="167A12A8"/>
    <w:rsid w:val="1682FF6B"/>
    <w:rsid w:val="16EEDF96"/>
    <w:rsid w:val="16F9B2FC"/>
    <w:rsid w:val="17049431"/>
    <w:rsid w:val="171F95C3"/>
    <w:rsid w:val="177AEA54"/>
    <w:rsid w:val="177D28CC"/>
    <w:rsid w:val="189101A2"/>
    <w:rsid w:val="18980740"/>
    <w:rsid w:val="18DB69A4"/>
    <w:rsid w:val="19075E71"/>
    <w:rsid w:val="191BDB27"/>
    <w:rsid w:val="195EBF10"/>
    <w:rsid w:val="19AABCF9"/>
    <w:rsid w:val="1A49CFA9"/>
    <w:rsid w:val="1A6BF266"/>
    <w:rsid w:val="1AE8A3D3"/>
    <w:rsid w:val="1B0AD949"/>
    <w:rsid w:val="1B4CCA1F"/>
    <w:rsid w:val="1C1AB2FD"/>
    <w:rsid w:val="1C355BB1"/>
    <w:rsid w:val="1C3ED1A6"/>
    <w:rsid w:val="1C48762E"/>
    <w:rsid w:val="1CFDE311"/>
    <w:rsid w:val="1D29A467"/>
    <w:rsid w:val="1D2DACD3"/>
    <w:rsid w:val="1DD5D580"/>
    <w:rsid w:val="1DF7ED28"/>
    <w:rsid w:val="1DFE81EC"/>
    <w:rsid w:val="1E79A8E8"/>
    <w:rsid w:val="1EE935A8"/>
    <w:rsid w:val="20A76706"/>
    <w:rsid w:val="20FB271F"/>
    <w:rsid w:val="215C8944"/>
    <w:rsid w:val="218147ED"/>
    <w:rsid w:val="21CB16B5"/>
    <w:rsid w:val="220C6B6C"/>
    <w:rsid w:val="2225D99C"/>
    <w:rsid w:val="224F5587"/>
    <w:rsid w:val="22CD638A"/>
    <w:rsid w:val="22E4AC30"/>
    <w:rsid w:val="22F60CEF"/>
    <w:rsid w:val="231F624D"/>
    <w:rsid w:val="23527EEA"/>
    <w:rsid w:val="235C4B06"/>
    <w:rsid w:val="2361D083"/>
    <w:rsid w:val="23CE0761"/>
    <w:rsid w:val="23DF6F87"/>
    <w:rsid w:val="252F81DC"/>
    <w:rsid w:val="254DE7E7"/>
    <w:rsid w:val="2588F320"/>
    <w:rsid w:val="25B6D14D"/>
    <w:rsid w:val="26199488"/>
    <w:rsid w:val="266DFEC1"/>
    <w:rsid w:val="268D8DE1"/>
    <w:rsid w:val="2707E833"/>
    <w:rsid w:val="270CF6FF"/>
    <w:rsid w:val="276E8E94"/>
    <w:rsid w:val="27AD03B3"/>
    <w:rsid w:val="2866EBEC"/>
    <w:rsid w:val="295BC2DA"/>
    <w:rsid w:val="2A0FD43B"/>
    <w:rsid w:val="2A12A453"/>
    <w:rsid w:val="2A3AA6F5"/>
    <w:rsid w:val="2AE762A4"/>
    <w:rsid w:val="2B4F66FF"/>
    <w:rsid w:val="2B6C21C7"/>
    <w:rsid w:val="2B90AA19"/>
    <w:rsid w:val="2BF5F9C2"/>
    <w:rsid w:val="2C044C7B"/>
    <w:rsid w:val="2C5C1781"/>
    <w:rsid w:val="2D031C90"/>
    <w:rsid w:val="2D254904"/>
    <w:rsid w:val="2D2DC471"/>
    <w:rsid w:val="2D6429FD"/>
    <w:rsid w:val="2E2C652A"/>
    <w:rsid w:val="2E736D1E"/>
    <w:rsid w:val="2E810922"/>
    <w:rsid w:val="2E85F13F"/>
    <w:rsid w:val="2EFF0561"/>
    <w:rsid w:val="2F1BA732"/>
    <w:rsid w:val="2F336408"/>
    <w:rsid w:val="2F3E4A31"/>
    <w:rsid w:val="2FC25D0D"/>
    <w:rsid w:val="2FDC553C"/>
    <w:rsid w:val="3040A40C"/>
    <w:rsid w:val="3177791F"/>
    <w:rsid w:val="31FFD091"/>
    <w:rsid w:val="3265397B"/>
    <w:rsid w:val="32DF9779"/>
    <w:rsid w:val="330B6BA7"/>
    <w:rsid w:val="3409F450"/>
    <w:rsid w:val="3432E9FA"/>
    <w:rsid w:val="35058B23"/>
    <w:rsid w:val="3532FBE5"/>
    <w:rsid w:val="3576E98E"/>
    <w:rsid w:val="35A2B1E9"/>
    <w:rsid w:val="361592FF"/>
    <w:rsid w:val="36607246"/>
    <w:rsid w:val="36BBDC6F"/>
    <w:rsid w:val="36D08164"/>
    <w:rsid w:val="370CBBE0"/>
    <w:rsid w:val="373CFC1C"/>
    <w:rsid w:val="373E79B3"/>
    <w:rsid w:val="37C122D0"/>
    <w:rsid w:val="37EDD19A"/>
    <w:rsid w:val="380A60A3"/>
    <w:rsid w:val="380E96A6"/>
    <w:rsid w:val="3852EFA4"/>
    <w:rsid w:val="3888A7E5"/>
    <w:rsid w:val="39188B19"/>
    <w:rsid w:val="3989EF1A"/>
    <w:rsid w:val="3992F6E6"/>
    <w:rsid w:val="39DB5C4C"/>
    <w:rsid w:val="3A6499FC"/>
    <w:rsid w:val="3A6B463A"/>
    <w:rsid w:val="3B562A67"/>
    <w:rsid w:val="3B788042"/>
    <w:rsid w:val="3C6B8A28"/>
    <w:rsid w:val="3C6C5800"/>
    <w:rsid w:val="3CC4482C"/>
    <w:rsid w:val="3CE28162"/>
    <w:rsid w:val="3D1047C2"/>
    <w:rsid w:val="3DCBD9C8"/>
    <w:rsid w:val="3E8FD429"/>
    <w:rsid w:val="3EB6D990"/>
    <w:rsid w:val="3ED00071"/>
    <w:rsid w:val="3ED81402"/>
    <w:rsid w:val="3EF28540"/>
    <w:rsid w:val="3F8AD8CA"/>
    <w:rsid w:val="3F95821B"/>
    <w:rsid w:val="3FA7E0F9"/>
    <w:rsid w:val="3FAB5802"/>
    <w:rsid w:val="3FAE11CE"/>
    <w:rsid w:val="3FC1E147"/>
    <w:rsid w:val="3FE568CB"/>
    <w:rsid w:val="4015660A"/>
    <w:rsid w:val="4028ACCE"/>
    <w:rsid w:val="405608DB"/>
    <w:rsid w:val="40F2EB15"/>
    <w:rsid w:val="41974113"/>
    <w:rsid w:val="41B6AD13"/>
    <w:rsid w:val="41FA4F6E"/>
    <w:rsid w:val="4216B46A"/>
    <w:rsid w:val="4272243C"/>
    <w:rsid w:val="427BB37E"/>
    <w:rsid w:val="428D2E79"/>
    <w:rsid w:val="42A1027D"/>
    <w:rsid w:val="42AF8741"/>
    <w:rsid w:val="430BA798"/>
    <w:rsid w:val="4318BF8D"/>
    <w:rsid w:val="432A2D4A"/>
    <w:rsid w:val="43301998"/>
    <w:rsid w:val="43D9392A"/>
    <w:rsid w:val="43E3AE9E"/>
    <w:rsid w:val="44405BD0"/>
    <w:rsid w:val="44B000E1"/>
    <w:rsid w:val="454D7FBB"/>
    <w:rsid w:val="455111B6"/>
    <w:rsid w:val="4589CF37"/>
    <w:rsid w:val="45B5F81A"/>
    <w:rsid w:val="45B6A802"/>
    <w:rsid w:val="45DDD58B"/>
    <w:rsid w:val="4628511F"/>
    <w:rsid w:val="4681E9F0"/>
    <w:rsid w:val="470EF889"/>
    <w:rsid w:val="47843EEF"/>
    <w:rsid w:val="4810485B"/>
    <w:rsid w:val="48A35E92"/>
    <w:rsid w:val="49281C0C"/>
    <w:rsid w:val="4A560C0E"/>
    <w:rsid w:val="4A7100BC"/>
    <w:rsid w:val="4AA68896"/>
    <w:rsid w:val="4ABDAFCE"/>
    <w:rsid w:val="4AF96E45"/>
    <w:rsid w:val="4B1AC636"/>
    <w:rsid w:val="4B340A8F"/>
    <w:rsid w:val="4B884AC7"/>
    <w:rsid w:val="4BB5A538"/>
    <w:rsid w:val="4BBFC153"/>
    <w:rsid w:val="4BC7E6FD"/>
    <w:rsid w:val="4BD3D6CF"/>
    <w:rsid w:val="4C15F2D3"/>
    <w:rsid w:val="4C1A2A5E"/>
    <w:rsid w:val="4C7CC49D"/>
    <w:rsid w:val="4CC24025"/>
    <w:rsid w:val="4CC2FB40"/>
    <w:rsid w:val="4DD1E0DC"/>
    <w:rsid w:val="4DDDB14F"/>
    <w:rsid w:val="4E1A5D6A"/>
    <w:rsid w:val="4E620FF4"/>
    <w:rsid w:val="4EBD0BCF"/>
    <w:rsid w:val="4F1FB5D2"/>
    <w:rsid w:val="50792798"/>
    <w:rsid w:val="507EB7AE"/>
    <w:rsid w:val="50E0EE5B"/>
    <w:rsid w:val="50F6D3AB"/>
    <w:rsid w:val="519CD575"/>
    <w:rsid w:val="51F8CC2C"/>
    <w:rsid w:val="52668FB4"/>
    <w:rsid w:val="52C50EF6"/>
    <w:rsid w:val="531C60B1"/>
    <w:rsid w:val="538F8D9D"/>
    <w:rsid w:val="53C76975"/>
    <w:rsid w:val="54574909"/>
    <w:rsid w:val="54A45BA0"/>
    <w:rsid w:val="54E37ECF"/>
    <w:rsid w:val="552BEAB6"/>
    <w:rsid w:val="5568CEA2"/>
    <w:rsid w:val="5571A523"/>
    <w:rsid w:val="557DD7F5"/>
    <w:rsid w:val="55A436A3"/>
    <w:rsid w:val="55AC9D42"/>
    <w:rsid w:val="55EA0FFA"/>
    <w:rsid w:val="5649EAB8"/>
    <w:rsid w:val="566D3324"/>
    <w:rsid w:val="56E805A1"/>
    <w:rsid w:val="570EE1E5"/>
    <w:rsid w:val="575A65F3"/>
    <w:rsid w:val="57BBC703"/>
    <w:rsid w:val="57C287CC"/>
    <w:rsid w:val="57E5406C"/>
    <w:rsid w:val="58F829E1"/>
    <w:rsid w:val="59366269"/>
    <w:rsid w:val="59BD9AAE"/>
    <w:rsid w:val="59C86F33"/>
    <w:rsid w:val="59F28D65"/>
    <w:rsid w:val="59FD1917"/>
    <w:rsid w:val="59FF6BB0"/>
    <w:rsid w:val="5A6D698D"/>
    <w:rsid w:val="5B1CFB15"/>
    <w:rsid w:val="5B712E43"/>
    <w:rsid w:val="5B85CF67"/>
    <w:rsid w:val="5BD3B05A"/>
    <w:rsid w:val="5C967D14"/>
    <w:rsid w:val="5CD77090"/>
    <w:rsid w:val="5CE37615"/>
    <w:rsid w:val="5CECDA20"/>
    <w:rsid w:val="5D2F0C90"/>
    <w:rsid w:val="5D4C54BC"/>
    <w:rsid w:val="5D5F4AE9"/>
    <w:rsid w:val="5DD524B4"/>
    <w:rsid w:val="5DE43D8E"/>
    <w:rsid w:val="5E0A8DA8"/>
    <w:rsid w:val="5E0FBD8B"/>
    <w:rsid w:val="5E1E75F4"/>
    <w:rsid w:val="5E1F07CD"/>
    <w:rsid w:val="5E468B57"/>
    <w:rsid w:val="5E72C137"/>
    <w:rsid w:val="5E884FB0"/>
    <w:rsid w:val="5F3F306F"/>
    <w:rsid w:val="6045C598"/>
    <w:rsid w:val="60B0FD31"/>
    <w:rsid w:val="60D0D68D"/>
    <w:rsid w:val="60E02B03"/>
    <w:rsid w:val="60F33300"/>
    <w:rsid w:val="618C3258"/>
    <w:rsid w:val="6272DD21"/>
    <w:rsid w:val="6322ED5B"/>
    <w:rsid w:val="63237E57"/>
    <w:rsid w:val="63B27710"/>
    <w:rsid w:val="63DCE592"/>
    <w:rsid w:val="6415EAAC"/>
    <w:rsid w:val="643139AE"/>
    <w:rsid w:val="6441CAFA"/>
    <w:rsid w:val="6474FEBA"/>
    <w:rsid w:val="64871ACF"/>
    <w:rsid w:val="64BE53CD"/>
    <w:rsid w:val="65C3D478"/>
    <w:rsid w:val="65F6ADAB"/>
    <w:rsid w:val="663E4363"/>
    <w:rsid w:val="66AD9D00"/>
    <w:rsid w:val="66CCF3D2"/>
    <w:rsid w:val="67A85D39"/>
    <w:rsid w:val="67C51E7D"/>
    <w:rsid w:val="68050BF3"/>
    <w:rsid w:val="68D49126"/>
    <w:rsid w:val="68EAA51D"/>
    <w:rsid w:val="69410251"/>
    <w:rsid w:val="69751343"/>
    <w:rsid w:val="6977CE90"/>
    <w:rsid w:val="6982C24A"/>
    <w:rsid w:val="69F9DABA"/>
    <w:rsid w:val="6A35C0BB"/>
    <w:rsid w:val="6A590761"/>
    <w:rsid w:val="6AC3F70C"/>
    <w:rsid w:val="6AEB4766"/>
    <w:rsid w:val="6B10F86D"/>
    <w:rsid w:val="6B1D825F"/>
    <w:rsid w:val="6B4C53BD"/>
    <w:rsid w:val="6B543BF0"/>
    <w:rsid w:val="6C58BB2B"/>
    <w:rsid w:val="6C86FCF1"/>
    <w:rsid w:val="6C9CD911"/>
    <w:rsid w:val="6CA1681A"/>
    <w:rsid w:val="6D259688"/>
    <w:rsid w:val="6D7A4FED"/>
    <w:rsid w:val="6DB50EF1"/>
    <w:rsid w:val="6DBDDC6F"/>
    <w:rsid w:val="6E32C8DC"/>
    <w:rsid w:val="6E3E3B73"/>
    <w:rsid w:val="6E93E85E"/>
    <w:rsid w:val="6ED57B9F"/>
    <w:rsid w:val="6EF28204"/>
    <w:rsid w:val="6F3A9651"/>
    <w:rsid w:val="6FA5FB56"/>
    <w:rsid w:val="6FB1756E"/>
    <w:rsid w:val="701761D0"/>
    <w:rsid w:val="70A41662"/>
    <w:rsid w:val="70DE0579"/>
    <w:rsid w:val="70E610BF"/>
    <w:rsid w:val="70FAB7F7"/>
    <w:rsid w:val="714AF2DE"/>
    <w:rsid w:val="7154A578"/>
    <w:rsid w:val="715B1268"/>
    <w:rsid w:val="71B0DBE7"/>
    <w:rsid w:val="724B77B7"/>
    <w:rsid w:val="72625554"/>
    <w:rsid w:val="7348EC30"/>
    <w:rsid w:val="73E14F9C"/>
    <w:rsid w:val="742B9A72"/>
    <w:rsid w:val="7448DD6E"/>
    <w:rsid w:val="744F0369"/>
    <w:rsid w:val="745ED5D8"/>
    <w:rsid w:val="74743480"/>
    <w:rsid w:val="749AE3BF"/>
    <w:rsid w:val="74C1FD4C"/>
    <w:rsid w:val="74CC4A63"/>
    <w:rsid w:val="750CE75C"/>
    <w:rsid w:val="7524BC1D"/>
    <w:rsid w:val="75298520"/>
    <w:rsid w:val="757342B6"/>
    <w:rsid w:val="75D4E22D"/>
    <w:rsid w:val="75D7413C"/>
    <w:rsid w:val="76082CD3"/>
    <w:rsid w:val="762FEA68"/>
    <w:rsid w:val="7786BF3B"/>
    <w:rsid w:val="77A85124"/>
    <w:rsid w:val="77CB83FA"/>
    <w:rsid w:val="77CE36DD"/>
    <w:rsid w:val="78D81E01"/>
    <w:rsid w:val="793605A5"/>
    <w:rsid w:val="79529E29"/>
    <w:rsid w:val="795590C4"/>
    <w:rsid w:val="795FCBCF"/>
    <w:rsid w:val="79A69F52"/>
    <w:rsid w:val="79BB8C43"/>
    <w:rsid w:val="7A4C88AA"/>
    <w:rsid w:val="7AA8519A"/>
    <w:rsid w:val="7B252D0D"/>
    <w:rsid w:val="7B40CF52"/>
    <w:rsid w:val="7B4FB37F"/>
    <w:rsid w:val="7B5C4041"/>
    <w:rsid w:val="7B5FD28D"/>
    <w:rsid w:val="7B7B9A92"/>
    <w:rsid w:val="7B876A4F"/>
    <w:rsid w:val="7C0F21FD"/>
    <w:rsid w:val="7C6FC7DA"/>
    <w:rsid w:val="7CC26DB3"/>
    <w:rsid w:val="7CE2E262"/>
    <w:rsid w:val="7D1A9171"/>
    <w:rsid w:val="7D66B28D"/>
    <w:rsid w:val="7DC24A68"/>
    <w:rsid w:val="7DC9685E"/>
    <w:rsid w:val="7EF6151B"/>
    <w:rsid w:val="7EF77E52"/>
    <w:rsid w:val="7F24FE22"/>
    <w:rsid w:val="7F81ABC8"/>
    <w:rsid w:val="7F849B6D"/>
    <w:rsid w:val="7FB3F4F5"/>
    <w:rsid w:val="7FEBC7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0E96A6"/>
  <w15:chartTrackingRefBased/>
  <w15:docId w15:val="{BCC2750D-5002-4AC9-8A73-F1C31202D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76AE"/>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character" w:styleId="aa">
    <w:name w:val="Strong"/>
    <w:basedOn w:val="a0"/>
    <w:uiPriority w:val="22"/>
    <w:qFormat/>
    <w:rsid w:val="00635B9B"/>
    <w:rPr>
      <w:b/>
      <w:bCs/>
    </w:rPr>
  </w:style>
  <w:style w:type="character" w:styleId="ab">
    <w:name w:val="annotation reference"/>
    <w:basedOn w:val="a0"/>
    <w:uiPriority w:val="99"/>
    <w:semiHidden/>
    <w:unhideWhenUsed/>
    <w:rsid w:val="00FA249D"/>
    <w:rPr>
      <w:sz w:val="18"/>
      <w:szCs w:val="18"/>
    </w:rPr>
  </w:style>
  <w:style w:type="paragraph" w:styleId="ac">
    <w:name w:val="annotation text"/>
    <w:basedOn w:val="a"/>
    <w:link w:val="ad"/>
    <w:uiPriority w:val="99"/>
    <w:semiHidden/>
    <w:unhideWhenUsed/>
    <w:rsid w:val="00FA249D"/>
    <w:pPr>
      <w:jc w:val="left"/>
    </w:pPr>
  </w:style>
  <w:style w:type="character" w:customStyle="1" w:styleId="ad">
    <w:name w:val="コメント文字列 (文字)"/>
    <w:basedOn w:val="a0"/>
    <w:link w:val="ac"/>
    <w:uiPriority w:val="99"/>
    <w:semiHidden/>
    <w:rsid w:val="00FA249D"/>
  </w:style>
  <w:style w:type="paragraph" w:styleId="ae">
    <w:name w:val="annotation subject"/>
    <w:basedOn w:val="ac"/>
    <w:next w:val="ac"/>
    <w:link w:val="af"/>
    <w:uiPriority w:val="99"/>
    <w:semiHidden/>
    <w:unhideWhenUsed/>
    <w:rsid w:val="00FA249D"/>
    <w:rPr>
      <w:b/>
      <w:bCs/>
    </w:rPr>
  </w:style>
  <w:style w:type="character" w:customStyle="1" w:styleId="af">
    <w:name w:val="コメント内容 (文字)"/>
    <w:basedOn w:val="ad"/>
    <w:link w:val="ae"/>
    <w:uiPriority w:val="99"/>
    <w:semiHidden/>
    <w:rsid w:val="00FA249D"/>
    <w:rPr>
      <w:b/>
      <w:bCs/>
    </w:rPr>
  </w:style>
  <w:style w:type="table" w:styleId="af0">
    <w:name w:val="Table Grid"/>
    <w:basedOn w:val="a1"/>
    <w:uiPriority w:val="39"/>
    <w:rsid w:val="001410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ヘッダー (文字)"/>
    <w:basedOn w:val="a0"/>
    <w:link w:val="af2"/>
    <w:uiPriority w:val="99"/>
  </w:style>
  <w:style w:type="paragraph" w:styleId="af2">
    <w:name w:val="header"/>
    <w:basedOn w:val="a"/>
    <w:link w:val="af1"/>
    <w:uiPriority w:val="99"/>
    <w:unhideWhenUsed/>
    <w:pPr>
      <w:tabs>
        <w:tab w:val="center" w:pos="4513"/>
        <w:tab w:val="right" w:pos="9026"/>
      </w:tabs>
      <w:snapToGrid w:val="0"/>
    </w:pPr>
  </w:style>
  <w:style w:type="character" w:customStyle="1" w:styleId="af3">
    <w:name w:val="フッター (文字)"/>
    <w:basedOn w:val="a0"/>
    <w:link w:val="af4"/>
    <w:uiPriority w:val="99"/>
  </w:style>
  <w:style w:type="paragraph" w:styleId="af4">
    <w:name w:val="footer"/>
    <w:basedOn w:val="a"/>
    <w:link w:val="af3"/>
    <w:uiPriority w:val="99"/>
    <w:unhideWhenUsed/>
    <w:pPr>
      <w:tabs>
        <w:tab w:val="center" w:pos="4513"/>
        <w:tab w:val="right" w:pos="9026"/>
      </w:tabs>
      <w:snapToGrid w:val="0"/>
    </w:pPr>
  </w:style>
  <w:style w:type="paragraph" w:styleId="af5">
    <w:name w:val="Balloon Text"/>
    <w:basedOn w:val="a"/>
    <w:link w:val="af6"/>
    <w:uiPriority w:val="99"/>
    <w:semiHidden/>
    <w:unhideWhenUsed/>
    <w:rsid w:val="00ED6557"/>
    <w:pPr>
      <w:spacing w:after="0" w:line="240" w:lineRule="auto"/>
    </w:pPr>
    <w:rPr>
      <w:rFonts w:asciiTheme="majorHAnsi" w:eastAsiaTheme="majorEastAsia" w:hAnsiTheme="majorHAnsi" w:cstheme="majorBidi"/>
      <w:sz w:val="18"/>
      <w:szCs w:val="18"/>
    </w:rPr>
  </w:style>
  <w:style w:type="character" w:customStyle="1" w:styleId="af6">
    <w:name w:val="吹き出し (文字)"/>
    <w:basedOn w:val="a0"/>
    <w:link w:val="af5"/>
    <w:uiPriority w:val="99"/>
    <w:semiHidden/>
    <w:rsid w:val="00ED6557"/>
    <w:rPr>
      <w:rFonts w:asciiTheme="majorHAnsi" w:eastAsiaTheme="majorEastAsia" w:hAnsiTheme="majorHAnsi" w:cstheme="majorBidi"/>
      <w:sz w:val="18"/>
      <w:szCs w:val="18"/>
    </w:rPr>
  </w:style>
  <w:style w:type="paragraph" w:styleId="af7">
    <w:name w:val="Revision"/>
    <w:hidden/>
    <w:uiPriority w:val="99"/>
    <w:semiHidden/>
    <w:rsid w:val="003B76AE"/>
    <w:pPr>
      <w:spacing w:after="0" w:line="240" w:lineRule="auto"/>
    </w:pPr>
  </w:style>
  <w:style w:type="character" w:styleId="af8">
    <w:name w:val="Hyperlink"/>
    <w:basedOn w:val="a0"/>
    <w:uiPriority w:val="99"/>
    <w:unhideWhenUsed/>
    <w:rsid w:val="008F2D66"/>
    <w:rPr>
      <w:color w:val="467886" w:themeColor="hyperlink"/>
      <w:u w:val="single"/>
    </w:rPr>
  </w:style>
  <w:style w:type="character" w:styleId="af9">
    <w:name w:val="Unresolved Mention"/>
    <w:basedOn w:val="a0"/>
    <w:uiPriority w:val="99"/>
    <w:semiHidden/>
    <w:unhideWhenUsed/>
    <w:rsid w:val="008F2D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4782">
      <w:bodyDiv w:val="1"/>
      <w:marLeft w:val="0"/>
      <w:marRight w:val="0"/>
      <w:marTop w:val="0"/>
      <w:marBottom w:val="0"/>
      <w:divBdr>
        <w:top w:val="none" w:sz="0" w:space="0" w:color="auto"/>
        <w:left w:val="none" w:sz="0" w:space="0" w:color="auto"/>
        <w:bottom w:val="none" w:sz="0" w:space="0" w:color="auto"/>
        <w:right w:val="none" w:sz="0" w:space="0" w:color="auto"/>
      </w:divBdr>
    </w:div>
    <w:div w:id="40904983">
      <w:bodyDiv w:val="1"/>
      <w:marLeft w:val="0"/>
      <w:marRight w:val="0"/>
      <w:marTop w:val="0"/>
      <w:marBottom w:val="0"/>
      <w:divBdr>
        <w:top w:val="none" w:sz="0" w:space="0" w:color="auto"/>
        <w:left w:val="none" w:sz="0" w:space="0" w:color="auto"/>
        <w:bottom w:val="none" w:sz="0" w:space="0" w:color="auto"/>
        <w:right w:val="none" w:sz="0" w:space="0" w:color="auto"/>
      </w:divBdr>
    </w:div>
    <w:div w:id="54667047">
      <w:bodyDiv w:val="1"/>
      <w:marLeft w:val="0"/>
      <w:marRight w:val="0"/>
      <w:marTop w:val="0"/>
      <w:marBottom w:val="0"/>
      <w:divBdr>
        <w:top w:val="none" w:sz="0" w:space="0" w:color="auto"/>
        <w:left w:val="none" w:sz="0" w:space="0" w:color="auto"/>
        <w:bottom w:val="none" w:sz="0" w:space="0" w:color="auto"/>
        <w:right w:val="none" w:sz="0" w:space="0" w:color="auto"/>
      </w:divBdr>
    </w:div>
    <w:div w:id="62024514">
      <w:bodyDiv w:val="1"/>
      <w:marLeft w:val="0"/>
      <w:marRight w:val="0"/>
      <w:marTop w:val="0"/>
      <w:marBottom w:val="0"/>
      <w:divBdr>
        <w:top w:val="none" w:sz="0" w:space="0" w:color="auto"/>
        <w:left w:val="none" w:sz="0" w:space="0" w:color="auto"/>
        <w:bottom w:val="none" w:sz="0" w:space="0" w:color="auto"/>
        <w:right w:val="none" w:sz="0" w:space="0" w:color="auto"/>
      </w:divBdr>
      <w:divsChild>
        <w:div w:id="1703819400">
          <w:marLeft w:val="0"/>
          <w:marRight w:val="0"/>
          <w:marTop w:val="0"/>
          <w:marBottom w:val="0"/>
          <w:divBdr>
            <w:top w:val="none" w:sz="0" w:space="0" w:color="auto"/>
            <w:left w:val="none" w:sz="0" w:space="0" w:color="auto"/>
            <w:bottom w:val="none" w:sz="0" w:space="0" w:color="auto"/>
            <w:right w:val="none" w:sz="0" w:space="0" w:color="auto"/>
          </w:divBdr>
        </w:div>
        <w:div w:id="1264604348">
          <w:marLeft w:val="0"/>
          <w:marRight w:val="0"/>
          <w:marTop w:val="0"/>
          <w:marBottom w:val="0"/>
          <w:divBdr>
            <w:top w:val="none" w:sz="0" w:space="0" w:color="auto"/>
            <w:left w:val="none" w:sz="0" w:space="0" w:color="auto"/>
            <w:bottom w:val="none" w:sz="0" w:space="0" w:color="auto"/>
            <w:right w:val="none" w:sz="0" w:space="0" w:color="auto"/>
          </w:divBdr>
        </w:div>
        <w:div w:id="1412586609">
          <w:marLeft w:val="0"/>
          <w:marRight w:val="0"/>
          <w:marTop w:val="0"/>
          <w:marBottom w:val="0"/>
          <w:divBdr>
            <w:top w:val="none" w:sz="0" w:space="0" w:color="auto"/>
            <w:left w:val="none" w:sz="0" w:space="0" w:color="auto"/>
            <w:bottom w:val="none" w:sz="0" w:space="0" w:color="auto"/>
            <w:right w:val="none" w:sz="0" w:space="0" w:color="auto"/>
          </w:divBdr>
        </w:div>
        <w:div w:id="1909874428">
          <w:marLeft w:val="0"/>
          <w:marRight w:val="0"/>
          <w:marTop w:val="0"/>
          <w:marBottom w:val="0"/>
          <w:divBdr>
            <w:top w:val="none" w:sz="0" w:space="0" w:color="auto"/>
            <w:left w:val="none" w:sz="0" w:space="0" w:color="auto"/>
            <w:bottom w:val="none" w:sz="0" w:space="0" w:color="auto"/>
            <w:right w:val="none" w:sz="0" w:space="0" w:color="auto"/>
          </w:divBdr>
        </w:div>
      </w:divsChild>
    </w:div>
    <w:div w:id="97415041">
      <w:bodyDiv w:val="1"/>
      <w:marLeft w:val="0"/>
      <w:marRight w:val="0"/>
      <w:marTop w:val="0"/>
      <w:marBottom w:val="0"/>
      <w:divBdr>
        <w:top w:val="none" w:sz="0" w:space="0" w:color="auto"/>
        <w:left w:val="none" w:sz="0" w:space="0" w:color="auto"/>
        <w:bottom w:val="none" w:sz="0" w:space="0" w:color="auto"/>
        <w:right w:val="none" w:sz="0" w:space="0" w:color="auto"/>
      </w:divBdr>
      <w:divsChild>
        <w:div w:id="578103348">
          <w:marLeft w:val="0"/>
          <w:marRight w:val="0"/>
          <w:marTop w:val="0"/>
          <w:marBottom w:val="0"/>
          <w:divBdr>
            <w:top w:val="none" w:sz="0" w:space="0" w:color="auto"/>
            <w:left w:val="none" w:sz="0" w:space="0" w:color="auto"/>
            <w:bottom w:val="none" w:sz="0" w:space="0" w:color="auto"/>
            <w:right w:val="none" w:sz="0" w:space="0" w:color="auto"/>
          </w:divBdr>
        </w:div>
        <w:div w:id="1938827500">
          <w:marLeft w:val="0"/>
          <w:marRight w:val="0"/>
          <w:marTop w:val="0"/>
          <w:marBottom w:val="0"/>
          <w:divBdr>
            <w:top w:val="none" w:sz="0" w:space="0" w:color="auto"/>
            <w:left w:val="none" w:sz="0" w:space="0" w:color="auto"/>
            <w:bottom w:val="none" w:sz="0" w:space="0" w:color="auto"/>
            <w:right w:val="none" w:sz="0" w:space="0" w:color="auto"/>
          </w:divBdr>
        </w:div>
      </w:divsChild>
    </w:div>
    <w:div w:id="195586154">
      <w:bodyDiv w:val="1"/>
      <w:marLeft w:val="0"/>
      <w:marRight w:val="0"/>
      <w:marTop w:val="0"/>
      <w:marBottom w:val="0"/>
      <w:divBdr>
        <w:top w:val="none" w:sz="0" w:space="0" w:color="auto"/>
        <w:left w:val="none" w:sz="0" w:space="0" w:color="auto"/>
        <w:bottom w:val="none" w:sz="0" w:space="0" w:color="auto"/>
        <w:right w:val="none" w:sz="0" w:space="0" w:color="auto"/>
      </w:divBdr>
    </w:div>
    <w:div w:id="203103759">
      <w:bodyDiv w:val="1"/>
      <w:marLeft w:val="0"/>
      <w:marRight w:val="0"/>
      <w:marTop w:val="0"/>
      <w:marBottom w:val="0"/>
      <w:divBdr>
        <w:top w:val="none" w:sz="0" w:space="0" w:color="auto"/>
        <w:left w:val="none" w:sz="0" w:space="0" w:color="auto"/>
        <w:bottom w:val="none" w:sz="0" w:space="0" w:color="auto"/>
        <w:right w:val="none" w:sz="0" w:space="0" w:color="auto"/>
      </w:divBdr>
      <w:divsChild>
        <w:div w:id="1386366137">
          <w:marLeft w:val="0"/>
          <w:marRight w:val="0"/>
          <w:marTop w:val="0"/>
          <w:marBottom w:val="0"/>
          <w:divBdr>
            <w:top w:val="none" w:sz="0" w:space="0" w:color="auto"/>
            <w:left w:val="none" w:sz="0" w:space="0" w:color="auto"/>
            <w:bottom w:val="none" w:sz="0" w:space="0" w:color="auto"/>
            <w:right w:val="none" w:sz="0" w:space="0" w:color="auto"/>
          </w:divBdr>
        </w:div>
        <w:div w:id="392243416">
          <w:marLeft w:val="0"/>
          <w:marRight w:val="0"/>
          <w:marTop w:val="0"/>
          <w:marBottom w:val="0"/>
          <w:divBdr>
            <w:top w:val="none" w:sz="0" w:space="0" w:color="auto"/>
            <w:left w:val="none" w:sz="0" w:space="0" w:color="auto"/>
            <w:bottom w:val="none" w:sz="0" w:space="0" w:color="auto"/>
            <w:right w:val="none" w:sz="0" w:space="0" w:color="auto"/>
          </w:divBdr>
        </w:div>
        <w:div w:id="1957633073">
          <w:marLeft w:val="0"/>
          <w:marRight w:val="0"/>
          <w:marTop w:val="0"/>
          <w:marBottom w:val="0"/>
          <w:divBdr>
            <w:top w:val="none" w:sz="0" w:space="0" w:color="auto"/>
            <w:left w:val="none" w:sz="0" w:space="0" w:color="auto"/>
            <w:bottom w:val="none" w:sz="0" w:space="0" w:color="auto"/>
            <w:right w:val="none" w:sz="0" w:space="0" w:color="auto"/>
          </w:divBdr>
        </w:div>
        <w:div w:id="281617481">
          <w:marLeft w:val="0"/>
          <w:marRight w:val="0"/>
          <w:marTop w:val="0"/>
          <w:marBottom w:val="0"/>
          <w:divBdr>
            <w:top w:val="none" w:sz="0" w:space="0" w:color="auto"/>
            <w:left w:val="none" w:sz="0" w:space="0" w:color="auto"/>
            <w:bottom w:val="none" w:sz="0" w:space="0" w:color="auto"/>
            <w:right w:val="none" w:sz="0" w:space="0" w:color="auto"/>
          </w:divBdr>
        </w:div>
      </w:divsChild>
    </w:div>
    <w:div w:id="237204537">
      <w:bodyDiv w:val="1"/>
      <w:marLeft w:val="0"/>
      <w:marRight w:val="0"/>
      <w:marTop w:val="0"/>
      <w:marBottom w:val="0"/>
      <w:divBdr>
        <w:top w:val="none" w:sz="0" w:space="0" w:color="auto"/>
        <w:left w:val="none" w:sz="0" w:space="0" w:color="auto"/>
        <w:bottom w:val="none" w:sz="0" w:space="0" w:color="auto"/>
        <w:right w:val="none" w:sz="0" w:space="0" w:color="auto"/>
      </w:divBdr>
    </w:div>
    <w:div w:id="242182667">
      <w:bodyDiv w:val="1"/>
      <w:marLeft w:val="0"/>
      <w:marRight w:val="0"/>
      <w:marTop w:val="0"/>
      <w:marBottom w:val="0"/>
      <w:divBdr>
        <w:top w:val="none" w:sz="0" w:space="0" w:color="auto"/>
        <w:left w:val="none" w:sz="0" w:space="0" w:color="auto"/>
        <w:bottom w:val="none" w:sz="0" w:space="0" w:color="auto"/>
        <w:right w:val="none" w:sz="0" w:space="0" w:color="auto"/>
      </w:divBdr>
    </w:div>
    <w:div w:id="260722195">
      <w:bodyDiv w:val="1"/>
      <w:marLeft w:val="0"/>
      <w:marRight w:val="0"/>
      <w:marTop w:val="0"/>
      <w:marBottom w:val="0"/>
      <w:divBdr>
        <w:top w:val="none" w:sz="0" w:space="0" w:color="auto"/>
        <w:left w:val="none" w:sz="0" w:space="0" w:color="auto"/>
        <w:bottom w:val="none" w:sz="0" w:space="0" w:color="auto"/>
        <w:right w:val="none" w:sz="0" w:space="0" w:color="auto"/>
      </w:divBdr>
    </w:div>
    <w:div w:id="305091223">
      <w:bodyDiv w:val="1"/>
      <w:marLeft w:val="0"/>
      <w:marRight w:val="0"/>
      <w:marTop w:val="0"/>
      <w:marBottom w:val="0"/>
      <w:divBdr>
        <w:top w:val="none" w:sz="0" w:space="0" w:color="auto"/>
        <w:left w:val="none" w:sz="0" w:space="0" w:color="auto"/>
        <w:bottom w:val="none" w:sz="0" w:space="0" w:color="auto"/>
        <w:right w:val="none" w:sz="0" w:space="0" w:color="auto"/>
      </w:divBdr>
    </w:div>
    <w:div w:id="325017904">
      <w:bodyDiv w:val="1"/>
      <w:marLeft w:val="0"/>
      <w:marRight w:val="0"/>
      <w:marTop w:val="0"/>
      <w:marBottom w:val="0"/>
      <w:divBdr>
        <w:top w:val="none" w:sz="0" w:space="0" w:color="auto"/>
        <w:left w:val="none" w:sz="0" w:space="0" w:color="auto"/>
        <w:bottom w:val="none" w:sz="0" w:space="0" w:color="auto"/>
        <w:right w:val="none" w:sz="0" w:space="0" w:color="auto"/>
      </w:divBdr>
    </w:div>
    <w:div w:id="325986690">
      <w:bodyDiv w:val="1"/>
      <w:marLeft w:val="0"/>
      <w:marRight w:val="0"/>
      <w:marTop w:val="0"/>
      <w:marBottom w:val="0"/>
      <w:divBdr>
        <w:top w:val="none" w:sz="0" w:space="0" w:color="auto"/>
        <w:left w:val="none" w:sz="0" w:space="0" w:color="auto"/>
        <w:bottom w:val="none" w:sz="0" w:space="0" w:color="auto"/>
        <w:right w:val="none" w:sz="0" w:space="0" w:color="auto"/>
      </w:divBdr>
    </w:div>
    <w:div w:id="355473351">
      <w:bodyDiv w:val="1"/>
      <w:marLeft w:val="0"/>
      <w:marRight w:val="0"/>
      <w:marTop w:val="0"/>
      <w:marBottom w:val="0"/>
      <w:divBdr>
        <w:top w:val="none" w:sz="0" w:space="0" w:color="auto"/>
        <w:left w:val="none" w:sz="0" w:space="0" w:color="auto"/>
        <w:bottom w:val="none" w:sz="0" w:space="0" w:color="auto"/>
        <w:right w:val="none" w:sz="0" w:space="0" w:color="auto"/>
      </w:divBdr>
    </w:div>
    <w:div w:id="378744497">
      <w:bodyDiv w:val="1"/>
      <w:marLeft w:val="0"/>
      <w:marRight w:val="0"/>
      <w:marTop w:val="0"/>
      <w:marBottom w:val="0"/>
      <w:divBdr>
        <w:top w:val="none" w:sz="0" w:space="0" w:color="auto"/>
        <w:left w:val="none" w:sz="0" w:space="0" w:color="auto"/>
        <w:bottom w:val="none" w:sz="0" w:space="0" w:color="auto"/>
        <w:right w:val="none" w:sz="0" w:space="0" w:color="auto"/>
      </w:divBdr>
    </w:div>
    <w:div w:id="388842626">
      <w:bodyDiv w:val="1"/>
      <w:marLeft w:val="0"/>
      <w:marRight w:val="0"/>
      <w:marTop w:val="0"/>
      <w:marBottom w:val="0"/>
      <w:divBdr>
        <w:top w:val="none" w:sz="0" w:space="0" w:color="auto"/>
        <w:left w:val="none" w:sz="0" w:space="0" w:color="auto"/>
        <w:bottom w:val="none" w:sz="0" w:space="0" w:color="auto"/>
        <w:right w:val="none" w:sz="0" w:space="0" w:color="auto"/>
      </w:divBdr>
    </w:div>
    <w:div w:id="413285206">
      <w:bodyDiv w:val="1"/>
      <w:marLeft w:val="0"/>
      <w:marRight w:val="0"/>
      <w:marTop w:val="0"/>
      <w:marBottom w:val="0"/>
      <w:divBdr>
        <w:top w:val="none" w:sz="0" w:space="0" w:color="auto"/>
        <w:left w:val="none" w:sz="0" w:space="0" w:color="auto"/>
        <w:bottom w:val="none" w:sz="0" w:space="0" w:color="auto"/>
        <w:right w:val="none" w:sz="0" w:space="0" w:color="auto"/>
      </w:divBdr>
    </w:div>
    <w:div w:id="423574849">
      <w:bodyDiv w:val="1"/>
      <w:marLeft w:val="0"/>
      <w:marRight w:val="0"/>
      <w:marTop w:val="0"/>
      <w:marBottom w:val="0"/>
      <w:divBdr>
        <w:top w:val="none" w:sz="0" w:space="0" w:color="auto"/>
        <w:left w:val="none" w:sz="0" w:space="0" w:color="auto"/>
        <w:bottom w:val="none" w:sz="0" w:space="0" w:color="auto"/>
        <w:right w:val="none" w:sz="0" w:space="0" w:color="auto"/>
      </w:divBdr>
    </w:div>
    <w:div w:id="428160206">
      <w:bodyDiv w:val="1"/>
      <w:marLeft w:val="0"/>
      <w:marRight w:val="0"/>
      <w:marTop w:val="0"/>
      <w:marBottom w:val="0"/>
      <w:divBdr>
        <w:top w:val="none" w:sz="0" w:space="0" w:color="auto"/>
        <w:left w:val="none" w:sz="0" w:space="0" w:color="auto"/>
        <w:bottom w:val="none" w:sz="0" w:space="0" w:color="auto"/>
        <w:right w:val="none" w:sz="0" w:space="0" w:color="auto"/>
      </w:divBdr>
    </w:div>
    <w:div w:id="508645410">
      <w:bodyDiv w:val="1"/>
      <w:marLeft w:val="0"/>
      <w:marRight w:val="0"/>
      <w:marTop w:val="0"/>
      <w:marBottom w:val="0"/>
      <w:divBdr>
        <w:top w:val="none" w:sz="0" w:space="0" w:color="auto"/>
        <w:left w:val="none" w:sz="0" w:space="0" w:color="auto"/>
        <w:bottom w:val="none" w:sz="0" w:space="0" w:color="auto"/>
        <w:right w:val="none" w:sz="0" w:space="0" w:color="auto"/>
      </w:divBdr>
    </w:div>
    <w:div w:id="533005550">
      <w:bodyDiv w:val="1"/>
      <w:marLeft w:val="0"/>
      <w:marRight w:val="0"/>
      <w:marTop w:val="0"/>
      <w:marBottom w:val="0"/>
      <w:divBdr>
        <w:top w:val="none" w:sz="0" w:space="0" w:color="auto"/>
        <w:left w:val="none" w:sz="0" w:space="0" w:color="auto"/>
        <w:bottom w:val="none" w:sz="0" w:space="0" w:color="auto"/>
        <w:right w:val="none" w:sz="0" w:space="0" w:color="auto"/>
      </w:divBdr>
    </w:div>
    <w:div w:id="537548806">
      <w:bodyDiv w:val="1"/>
      <w:marLeft w:val="0"/>
      <w:marRight w:val="0"/>
      <w:marTop w:val="0"/>
      <w:marBottom w:val="0"/>
      <w:divBdr>
        <w:top w:val="none" w:sz="0" w:space="0" w:color="auto"/>
        <w:left w:val="none" w:sz="0" w:space="0" w:color="auto"/>
        <w:bottom w:val="none" w:sz="0" w:space="0" w:color="auto"/>
        <w:right w:val="none" w:sz="0" w:space="0" w:color="auto"/>
      </w:divBdr>
    </w:div>
    <w:div w:id="585260916">
      <w:bodyDiv w:val="1"/>
      <w:marLeft w:val="0"/>
      <w:marRight w:val="0"/>
      <w:marTop w:val="0"/>
      <w:marBottom w:val="0"/>
      <w:divBdr>
        <w:top w:val="none" w:sz="0" w:space="0" w:color="auto"/>
        <w:left w:val="none" w:sz="0" w:space="0" w:color="auto"/>
        <w:bottom w:val="none" w:sz="0" w:space="0" w:color="auto"/>
        <w:right w:val="none" w:sz="0" w:space="0" w:color="auto"/>
      </w:divBdr>
    </w:div>
    <w:div w:id="713165171">
      <w:bodyDiv w:val="1"/>
      <w:marLeft w:val="0"/>
      <w:marRight w:val="0"/>
      <w:marTop w:val="0"/>
      <w:marBottom w:val="0"/>
      <w:divBdr>
        <w:top w:val="none" w:sz="0" w:space="0" w:color="auto"/>
        <w:left w:val="none" w:sz="0" w:space="0" w:color="auto"/>
        <w:bottom w:val="none" w:sz="0" w:space="0" w:color="auto"/>
        <w:right w:val="none" w:sz="0" w:space="0" w:color="auto"/>
      </w:divBdr>
    </w:div>
    <w:div w:id="720134918">
      <w:bodyDiv w:val="1"/>
      <w:marLeft w:val="0"/>
      <w:marRight w:val="0"/>
      <w:marTop w:val="0"/>
      <w:marBottom w:val="0"/>
      <w:divBdr>
        <w:top w:val="none" w:sz="0" w:space="0" w:color="auto"/>
        <w:left w:val="none" w:sz="0" w:space="0" w:color="auto"/>
        <w:bottom w:val="none" w:sz="0" w:space="0" w:color="auto"/>
        <w:right w:val="none" w:sz="0" w:space="0" w:color="auto"/>
      </w:divBdr>
    </w:div>
    <w:div w:id="729037155">
      <w:bodyDiv w:val="1"/>
      <w:marLeft w:val="0"/>
      <w:marRight w:val="0"/>
      <w:marTop w:val="0"/>
      <w:marBottom w:val="0"/>
      <w:divBdr>
        <w:top w:val="none" w:sz="0" w:space="0" w:color="auto"/>
        <w:left w:val="none" w:sz="0" w:space="0" w:color="auto"/>
        <w:bottom w:val="none" w:sz="0" w:space="0" w:color="auto"/>
        <w:right w:val="none" w:sz="0" w:space="0" w:color="auto"/>
      </w:divBdr>
    </w:div>
    <w:div w:id="734353757">
      <w:bodyDiv w:val="1"/>
      <w:marLeft w:val="0"/>
      <w:marRight w:val="0"/>
      <w:marTop w:val="0"/>
      <w:marBottom w:val="0"/>
      <w:divBdr>
        <w:top w:val="none" w:sz="0" w:space="0" w:color="auto"/>
        <w:left w:val="none" w:sz="0" w:space="0" w:color="auto"/>
        <w:bottom w:val="none" w:sz="0" w:space="0" w:color="auto"/>
        <w:right w:val="none" w:sz="0" w:space="0" w:color="auto"/>
      </w:divBdr>
    </w:div>
    <w:div w:id="737940082">
      <w:bodyDiv w:val="1"/>
      <w:marLeft w:val="0"/>
      <w:marRight w:val="0"/>
      <w:marTop w:val="0"/>
      <w:marBottom w:val="0"/>
      <w:divBdr>
        <w:top w:val="none" w:sz="0" w:space="0" w:color="auto"/>
        <w:left w:val="none" w:sz="0" w:space="0" w:color="auto"/>
        <w:bottom w:val="none" w:sz="0" w:space="0" w:color="auto"/>
        <w:right w:val="none" w:sz="0" w:space="0" w:color="auto"/>
      </w:divBdr>
    </w:div>
    <w:div w:id="745231121">
      <w:bodyDiv w:val="1"/>
      <w:marLeft w:val="0"/>
      <w:marRight w:val="0"/>
      <w:marTop w:val="0"/>
      <w:marBottom w:val="0"/>
      <w:divBdr>
        <w:top w:val="none" w:sz="0" w:space="0" w:color="auto"/>
        <w:left w:val="none" w:sz="0" w:space="0" w:color="auto"/>
        <w:bottom w:val="none" w:sz="0" w:space="0" w:color="auto"/>
        <w:right w:val="none" w:sz="0" w:space="0" w:color="auto"/>
      </w:divBdr>
    </w:div>
    <w:div w:id="795178056">
      <w:bodyDiv w:val="1"/>
      <w:marLeft w:val="0"/>
      <w:marRight w:val="0"/>
      <w:marTop w:val="0"/>
      <w:marBottom w:val="0"/>
      <w:divBdr>
        <w:top w:val="none" w:sz="0" w:space="0" w:color="auto"/>
        <w:left w:val="none" w:sz="0" w:space="0" w:color="auto"/>
        <w:bottom w:val="none" w:sz="0" w:space="0" w:color="auto"/>
        <w:right w:val="none" w:sz="0" w:space="0" w:color="auto"/>
      </w:divBdr>
    </w:div>
    <w:div w:id="809978586">
      <w:bodyDiv w:val="1"/>
      <w:marLeft w:val="0"/>
      <w:marRight w:val="0"/>
      <w:marTop w:val="0"/>
      <w:marBottom w:val="0"/>
      <w:divBdr>
        <w:top w:val="none" w:sz="0" w:space="0" w:color="auto"/>
        <w:left w:val="none" w:sz="0" w:space="0" w:color="auto"/>
        <w:bottom w:val="none" w:sz="0" w:space="0" w:color="auto"/>
        <w:right w:val="none" w:sz="0" w:space="0" w:color="auto"/>
      </w:divBdr>
    </w:div>
    <w:div w:id="866992897">
      <w:bodyDiv w:val="1"/>
      <w:marLeft w:val="0"/>
      <w:marRight w:val="0"/>
      <w:marTop w:val="0"/>
      <w:marBottom w:val="0"/>
      <w:divBdr>
        <w:top w:val="none" w:sz="0" w:space="0" w:color="auto"/>
        <w:left w:val="none" w:sz="0" w:space="0" w:color="auto"/>
        <w:bottom w:val="none" w:sz="0" w:space="0" w:color="auto"/>
        <w:right w:val="none" w:sz="0" w:space="0" w:color="auto"/>
      </w:divBdr>
    </w:div>
    <w:div w:id="903494648">
      <w:bodyDiv w:val="1"/>
      <w:marLeft w:val="0"/>
      <w:marRight w:val="0"/>
      <w:marTop w:val="0"/>
      <w:marBottom w:val="0"/>
      <w:divBdr>
        <w:top w:val="none" w:sz="0" w:space="0" w:color="auto"/>
        <w:left w:val="none" w:sz="0" w:space="0" w:color="auto"/>
        <w:bottom w:val="none" w:sz="0" w:space="0" w:color="auto"/>
        <w:right w:val="none" w:sz="0" w:space="0" w:color="auto"/>
      </w:divBdr>
    </w:div>
    <w:div w:id="917055493">
      <w:bodyDiv w:val="1"/>
      <w:marLeft w:val="0"/>
      <w:marRight w:val="0"/>
      <w:marTop w:val="0"/>
      <w:marBottom w:val="0"/>
      <w:divBdr>
        <w:top w:val="none" w:sz="0" w:space="0" w:color="auto"/>
        <w:left w:val="none" w:sz="0" w:space="0" w:color="auto"/>
        <w:bottom w:val="none" w:sz="0" w:space="0" w:color="auto"/>
        <w:right w:val="none" w:sz="0" w:space="0" w:color="auto"/>
      </w:divBdr>
    </w:div>
    <w:div w:id="927232161">
      <w:bodyDiv w:val="1"/>
      <w:marLeft w:val="0"/>
      <w:marRight w:val="0"/>
      <w:marTop w:val="0"/>
      <w:marBottom w:val="0"/>
      <w:divBdr>
        <w:top w:val="none" w:sz="0" w:space="0" w:color="auto"/>
        <w:left w:val="none" w:sz="0" w:space="0" w:color="auto"/>
        <w:bottom w:val="none" w:sz="0" w:space="0" w:color="auto"/>
        <w:right w:val="none" w:sz="0" w:space="0" w:color="auto"/>
      </w:divBdr>
    </w:div>
    <w:div w:id="995569602">
      <w:bodyDiv w:val="1"/>
      <w:marLeft w:val="0"/>
      <w:marRight w:val="0"/>
      <w:marTop w:val="0"/>
      <w:marBottom w:val="0"/>
      <w:divBdr>
        <w:top w:val="none" w:sz="0" w:space="0" w:color="auto"/>
        <w:left w:val="none" w:sz="0" w:space="0" w:color="auto"/>
        <w:bottom w:val="none" w:sz="0" w:space="0" w:color="auto"/>
        <w:right w:val="none" w:sz="0" w:space="0" w:color="auto"/>
      </w:divBdr>
    </w:div>
    <w:div w:id="1005474186">
      <w:bodyDiv w:val="1"/>
      <w:marLeft w:val="0"/>
      <w:marRight w:val="0"/>
      <w:marTop w:val="0"/>
      <w:marBottom w:val="0"/>
      <w:divBdr>
        <w:top w:val="none" w:sz="0" w:space="0" w:color="auto"/>
        <w:left w:val="none" w:sz="0" w:space="0" w:color="auto"/>
        <w:bottom w:val="none" w:sz="0" w:space="0" w:color="auto"/>
        <w:right w:val="none" w:sz="0" w:space="0" w:color="auto"/>
      </w:divBdr>
    </w:div>
    <w:div w:id="1013148992">
      <w:bodyDiv w:val="1"/>
      <w:marLeft w:val="0"/>
      <w:marRight w:val="0"/>
      <w:marTop w:val="0"/>
      <w:marBottom w:val="0"/>
      <w:divBdr>
        <w:top w:val="none" w:sz="0" w:space="0" w:color="auto"/>
        <w:left w:val="none" w:sz="0" w:space="0" w:color="auto"/>
        <w:bottom w:val="none" w:sz="0" w:space="0" w:color="auto"/>
        <w:right w:val="none" w:sz="0" w:space="0" w:color="auto"/>
      </w:divBdr>
    </w:div>
    <w:div w:id="1020663805">
      <w:bodyDiv w:val="1"/>
      <w:marLeft w:val="0"/>
      <w:marRight w:val="0"/>
      <w:marTop w:val="0"/>
      <w:marBottom w:val="0"/>
      <w:divBdr>
        <w:top w:val="none" w:sz="0" w:space="0" w:color="auto"/>
        <w:left w:val="none" w:sz="0" w:space="0" w:color="auto"/>
        <w:bottom w:val="none" w:sz="0" w:space="0" w:color="auto"/>
        <w:right w:val="none" w:sz="0" w:space="0" w:color="auto"/>
      </w:divBdr>
    </w:div>
    <w:div w:id="1022440844">
      <w:bodyDiv w:val="1"/>
      <w:marLeft w:val="0"/>
      <w:marRight w:val="0"/>
      <w:marTop w:val="0"/>
      <w:marBottom w:val="0"/>
      <w:divBdr>
        <w:top w:val="none" w:sz="0" w:space="0" w:color="auto"/>
        <w:left w:val="none" w:sz="0" w:space="0" w:color="auto"/>
        <w:bottom w:val="none" w:sz="0" w:space="0" w:color="auto"/>
        <w:right w:val="none" w:sz="0" w:space="0" w:color="auto"/>
      </w:divBdr>
    </w:div>
    <w:div w:id="1046416327">
      <w:bodyDiv w:val="1"/>
      <w:marLeft w:val="0"/>
      <w:marRight w:val="0"/>
      <w:marTop w:val="0"/>
      <w:marBottom w:val="0"/>
      <w:divBdr>
        <w:top w:val="none" w:sz="0" w:space="0" w:color="auto"/>
        <w:left w:val="none" w:sz="0" w:space="0" w:color="auto"/>
        <w:bottom w:val="none" w:sz="0" w:space="0" w:color="auto"/>
        <w:right w:val="none" w:sz="0" w:space="0" w:color="auto"/>
      </w:divBdr>
    </w:div>
    <w:div w:id="1055084177">
      <w:bodyDiv w:val="1"/>
      <w:marLeft w:val="0"/>
      <w:marRight w:val="0"/>
      <w:marTop w:val="0"/>
      <w:marBottom w:val="0"/>
      <w:divBdr>
        <w:top w:val="none" w:sz="0" w:space="0" w:color="auto"/>
        <w:left w:val="none" w:sz="0" w:space="0" w:color="auto"/>
        <w:bottom w:val="none" w:sz="0" w:space="0" w:color="auto"/>
        <w:right w:val="none" w:sz="0" w:space="0" w:color="auto"/>
      </w:divBdr>
      <w:divsChild>
        <w:div w:id="1472409345">
          <w:marLeft w:val="0"/>
          <w:marRight w:val="0"/>
          <w:marTop w:val="0"/>
          <w:marBottom w:val="0"/>
          <w:divBdr>
            <w:top w:val="none" w:sz="0" w:space="0" w:color="auto"/>
            <w:left w:val="none" w:sz="0" w:space="0" w:color="auto"/>
            <w:bottom w:val="none" w:sz="0" w:space="0" w:color="auto"/>
            <w:right w:val="none" w:sz="0" w:space="0" w:color="auto"/>
          </w:divBdr>
        </w:div>
        <w:div w:id="1509708805">
          <w:marLeft w:val="0"/>
          <w:marRight w:val="0"/>
          <w:marTop w:val="0"/>
          <w:marBottom w:val="0"/>
          <w:divBdr>
            <w:top w:val="none" w:sz="0" w:space="0" w:color="auto"/>
            <w:left w:val="none" w:sz="0" w:space="0" w:color="auto"/>
            <w:bottom w:val="none" w:sz="0" w:space="0" w:color="auto"/>
            <w:right w:val="none" w:sz="0" w:space="0" w:color="auto"/>
          </w:divBdr>
        </w:div>
      </w:divsChild>
    </w:div>
    <w:div w:id="1095789735">
      <w:bodyDiv w:val="1"/>
      <w:marLeft w:val="0"/>
      <w:marRight w:val="0"/>
      <w:marTop w:val="0"/>
      <w:marBottom w:val="0"/>
      <w:divBdr>
        <w:top w:val="none" w:sz="0" w:space="0" w:color="auto"/>
        <w:left w:val="none" w:sz="0" w:space="0" w:color="auto"/>
        <w:bottom w:val="none" w:sz="0" w:space="0" w:color="auto"/>
        <w:right w:val="none" w:sz="0" w:space="0" w:color="auto"/>
      </w:divBdr>
    </w:div>
    <w:div w:id="1101147877">
      <w:bodyDiv w:val="1"/>
      <w:marLeft w:val="0"/>
      <w:marRight w:val="0"/>
      <w:marTop w:val="0"/>
      <w:marBottom w:val="0"/>
      <w:divBdr>
        <w:top w:val="none" w:sz="0" w:space="0" w:color="auto"/>
        <w:left w:val="none" w:sz="0" w:space="0" w:color="auto"/>
        <w:bottom w:val="none" w:sz="0" w:space="0" w:color="auto"/>
        <w:right w:val="none" w:sz="0" w:space="0" w:color="auto"/>
      </w:divBdr>
    </w:div>
    <w:div w:id="1169061074">
      <w:bodyDiv w:val="1"/>
      <w:marLeft w:val="0"/>
      <w:marRight w:val="0"/>
      <w:marTop w:val="0"/>
      <w:marBottom w:val="0"/>
      <w:divBdr>
        <w:top w:val="none" w:sz="0" w:space="0" w:color="auto"/>
        <w:left w:val="none" w:sz="0" w:space="0" w:color="auto"/>
        <w:bottom w:val="none" w:sz="0" w:space="0" w:color="auto"/>
        <w:right w:val="none" w:sz="0" w:space="0" w:color="auto"/>
      </w:divBdr>
      <w:divsChild>
        <w:div w:id="796066924">
          <w:marLeft w:val="0"/>
          <w:marRight w:val="0"/>
          <w:marTop w:val="0"/>
          <w:marBottom w:val="0"/>
          <w:divBdr>
            <w:top w:val="none" w:sz="0" w:space="0" w:color="auto"/>
            <w:left w:val="none" w:sz="0" w:space="0" w:color="auto"/>
            <w:bottom w:val="none" w:sz="0" w:space="0" w:color="auto"/>
            <w:right w:val="none" w:sz="0" w:space="0" w:color="auto"/>
          </w:divBdr>
        </w:div>
        <w:div w:id="426387570">
          <w:marLeft w:val="0"/>
          <w:marRight w:val="0"/>
          <w:marTop w:val="0"/>
          <w:marBottom w:val="0"/>
          <w:divBdr>
            <w:top w:val="none" w:sz="0" w:space="0" w:color="auto"/>
            <w:left w:val="none" w:sz="0" w:space="0" w:color="auto"/>
            <w:bottom w:val="none" w:sz="0" w:space="0" w:color="auto"/>
            <w:right w:val="none" w:sz="0" w:space="0" w:color="auto"/>
          </w:divBdr>
        </w:div>
        <w:div w:id="1139032618">
          <w:marLeft w:val="0"/>
          <w:marRight w:val="0"/>
          <w:marTop w:val="0"/>
          <w:marBottom w:val="0"/>
          <w:divBdr>
            <w:top w:val="none" w:sz="0" w:space="0" w:color="auto"/>
            <w:left w:val="none" w:sz="0" w:space="0" w:color="auto"/>
            <w:bottom w:val="none" w:sz="0" w:space="0" w:color="auto"/>
            <w:right w:val="none" w:sz="0" w:space="0" w:color="auto"/>
          </w:divBdr>
        </w:div>
        <w:div w:id="1711684002">
          <w:marLeft w:val="0"/>
          <w:marRight w:val="0"/>
          <w:marTop w:val="0"/>
          <w:marBottom w:val="0"/>
          <w:divBdr>
            <w:top w:val="none" w:sz="0" w:space="0" w:color="auto"/>
            <w:left w:val="none" w:sz="0" w:space="0" w:color="auto"/>
            <w:bottom w:val="none" w:sz="0" w:space="0" w:color="auto"/>
            <w:right w:val="none" w:sz="0" w:space="0" w:color="auto"/>
          </w:divBdr>
        </w:div>
        <w:div w:id="431826541">
          <w:marLeft w:val="0"/>
          <w:marRight w:val="0"/>
          <w:marTop w:val="0"/>
          <w:marBottom w:val="0"/>
          <w:divBdr>
            <w:top w:val="none" w:sz="0" w:space="0" w:color="auto"/>
            <w:left w:val="none" w:sz="0" w:space="0" w:color="auto"/>
            <w:bottom w:val="none" w:sz="0" w:space="0" w:color="auto"/>
            <w:right w:val="none" w:sz="0" w:space="0" w:color="auto"/>
          </w:divBdr>
        </w:div>
      </w:divsChild>
    </w:div>
    <w:div w:id="1215892262">
      <w:bodyDiv w:val="1"/>
      <w:marLeft w:val="0"/>
      <w:marRight w:val="0"/>
      <w:marTop w:val="0"/>
      <w:marBottom w:val="0"/>
      <w:divBdr>
        <w:top w:val="none" w:sz="0" w:space="0" w:color="auto"/>
        <w:left w:val="none" w:sz="0" w:space="0" w:color="auto"/>
        <w:bottom w:val="none" w:sz="0" w:space="0" w:color="auto"/>
        <w:right w:val="none" w:sz="0" w:space="0" w:color="auto"/>
      </w:divBdr>
      <w:divsChild>
        <w:div w:id="2005353597">
          <w:marLeft w:val="0"/>
          <w:marRight w:val="0"/>
          <w:marTop w:val="0"/>
          <w:marBottom w:val="0"/>
          <w:divBdr>
            <w:top w:val="none" w:sz="0" w:space="0" w:color="auto"/>
            <w:left w:val="none" w:sz="0" w:space="0" w:color="auto"/>
            <w:bottom w:val="none" w:sz="0" w:space="0" w:color="auto"/>
            <w:right w:val="none" w:sz="0" w:space="0" w:color="auto"/>
          </w:divBdr>
        </w:div>
        <w:div w:id="68432872">
          <w:marLeft w:val="0"/>
          <w:marRight w:val="0"/>
          <w:marTop w:val="0"/>
          <w:marBottom w:val="0"/>
          <w:divBdr>
            <w:top w:val="none" w:sz="0" w:space="0" w:color="auto"/>
            <w:left w:val="none" w:sz="0" w:space="0" w:color="auto"/>
            <w:bottom w:val="none" w:sz="0" w:space="0" w:color="auto"/>
            <w:right w:val="none" w:sz="0" w:space="0" w:color="auto"/>
          </w:divBdr>
        </w:div>
        <w:div w:id="1522471689">
          <w:marLeft w:val="0"/>
          <w:marRight w:val="0"/>
          <w:marTop w:val="0"/>
          <w:marBottom w:val="0"/>
          <w:divBdr>
            <w:top w:val="none" w:sz="0" w:space="0" w:color="auto"/>
            <w:left w:val="none" w:sz="0" w:space="0" w:color="auto"/>
            <w:bottom w:val="none" w:sz="0" w:space="0" w:color="auto"/>
            <w:right w:val="none" w:sz="0" w:space="0" w:color="auto"/>
          </w:divBdr>
        </w:div>
        <w:div w:id="1164276179">
          <w:marLeft w:val="0"/>
          <w:marRight w:val="0"/>
          <w:marTop w:val="0"/>
          <w:marBottom w:val="0"/>
          <w:divBdr>
            <w:top w:val="none" w:sz="0" w:space="0" w:color="auto"/>
            <w:left w:val="none" w:sz="0" w:space="0" w:color="auto"/>
            <w:bottom w:val="none" w:sz="0" w:space="0" w:color="auto"/>
            <w:right w:val="none" w:sz="0" w:space="0" w:color="auto"/>
          </w:divBdr>
        </w:div>
      </w:divsChild>
    </w:div>
    <w:div w:id="1231695105">
      <w:bodyDiv w:val="1"/>
      <w:marLeft w:val="0"/>
      <w:marRight w:val="0"/>
      <w:marTop w:val="0"/>
      <w:marBottom w:val="0"/>
      <w:divBdr>
        <w:top w:val="none" w:sz="0" w:space="0" w:color="auto"/>
        <w:left w:val="none" w:sz="0" w:space="0" w:color="auto"/>
        <w:bottom w:val="none" w:sz="0" w:space="0" w:color="auto"/>
        <w:right w:val="none" w:sz="0" w:space="0" w:color="auto"/>
      </w:divBdr>
    </w:div>
    <w:div w:id="1325402301">
      <w:bodyDiv w:val="1"/>
      <w:marLeft w:val="0"/>
      <w:marRight w:val="0"/>
      <w:marTop w:val="0"/>
      <w:marBottom w:val="0"/>
      <w:divBdr>
        <w:top w:val="none" w:sz="0" w:space="0" w:color="auto"/>
        <w:left w:val="none" w:sz="0" w:space="0" w:color="auto"/>
        <w:bottom w:val="none" w:sz="0" w:space="0" w:color="auto"/>
        <w:right w:val="none" w:sz="0" w:space="0" w:color="auto"/>
      </w:divBdr>
    </w:div>
    <w:div w:id="1342122790">
      <w:bodyDiv w:val="1"/>
      <w:marLeft w:val="0"/>
      <w:marRight w:val="0"/>
      <w:marTop w:val="0"/>
      <w:marBottom w:val="0"/>
      <w:divBdr>
        <w:top w:val="none" w:sz="0" w:space="0" w:color="auto"/>
        <w:left w:val="none" w:sz="0" w:space="0" w:color="auto"/>
        <w:bottom w:val="none" w:sz="0" w:space="0" w:color="auto"/>
        <w:right w:val="none" w:sz="0" w:space="0" w:color="auto"/>
      </w:divBdr>
    </w:div>
    <w:div w:id="1361782392">
      <w:bodyDiv w:val="1"/>
      <w:marLeft w:val="0"/>
      <w:marRight w:val="0"/>
      <w:marTop w:val="0"/>
      <w:marBottom w:val="0"/>
      <w:divBdr>
        <w:top w:val="none" w:sz="0" w:space="0" w:color="auto"/>
        <w:left w:val="none" w:sz="0" w:space="0" w:color="auto"/>
        <w:bottom w:val="none" w:sz="0" w:space="0" w:color="auto"/>
        <w:right w:val="none" w:sz="0" w:space="0" w:color="auto"/>
      </w:divBdr>
    </w:div>
    <w:div w:id="1518303301">
      <w:bodyDiv w:val="1"/>
      <w:marLeft w:val="0"/>
      <w:marRight w:val="0"/>
      <w:marTop w:val="0"/>
      <w:marBottom w:val="0"/>
      <w:divBdr>
        <w:top w:val="none" w:sz="0" w:space="0" w:color="auto"/>
        <w:left w:val="none" w:sz="0" w:space="0" w:color="auto"/>
        <w:bottom w:val="none" w:sz="0" w:space="0" w:color="auto"/>
        <w:right w:val="none" w:sz="0" w:space="0" w:color="auto"/>
      </w:divBdr>
    </w:div>
    <w:div w:id="1520003492">
      <w:bodyDiv w:val="1"/>
      <w:marLeft w:val="0"/>
      <w:marRight w:val="0"/>
      <w:marTop w:val="0"/>
      <w:marBottom w:val="0"/>
      <w:divBdr>
        <w:top w:val="none" w:sz="0" w:space="0" w:color="auto"/>
        <w:left w:val="none" w:sz="0" w:space="0" w:color="auto"/>
        <w:bottom w:val="none" w:sz="0" w:space="0" w:color="auto"/>
        <w:right w:val="none" w:sz="0" w:space="0" w:color="auto"/>
      </w:divBdr>
    </w:div>
    <w:div w:id="1530488950">
      <w:bodyDiv w:val="1"/>
      <w:marLeft w:val="0"/>
      <w:marRight w:val="0"/>
      <w:marTop w:val="0"/>
      <w:marBottom w:val="0"/>
      <w:divBdr>
        <w:top w:val="none" w:sz="0" w:space="0" w:color="auto"/>
        <w:left w:val="none" w:sz="0" w:space="0" w:color="auto"/>
        <w:bottom w:val="none" w:sz="0" w:space="0" w:color="auto"/>
        <w:right w:val="none" w:sz="0" w:space="0" w:color="auto"/>
      </w:divBdr>
    </w:div>
    <w:div w:id="1554460026">
      <w:bodyDiv w:val="1"/>
      <w:marLeft w:val="0"/>
      <w:marRight w:val="0"/>
      <w:marTop w:val="0"/>
      <w:marBottom w:val="0"/>
      <w:divBdr>
        <w:top w:val="none" w:sz="0" w:space="0" w:color="auto"/>
        <w:left w:val="none" w:sz="0" w:space="0" w:color="auto"/>
        <w:bottom w:val="none" w:sz="0" w:space="0" w:color="auto"/>
        <w:right w:val="none" w:sz="0" w:space="0" w:color="auto"/>
      </w:divBdr>
    </w:div>
    <w:div w:id="1559047136">
      <w:bodyDiv w:val="1"/>
      <w:marLeft w:val="0"/>
      <w:marRight w:val="0"/>
      <w:marTop w:val="0"/>
      <w:marBottom w:val="0"/>
      <w:divBdr>
        <w:top w:val="none" w:sz="0" w:space="0" w:color="auto"/>
        <w:left w:val="none" w:sz="0" w:space="0" w:color="auto"/>
        <w:bottom w:val="none" w:sz="0" w:space="0" w:color="auto"/>
        <w:right w:val="none" w:sz="0" w:space="0" w:color="auto"/>
      </w:divBdr>
    </w:div>
    <w:div w:id="1639918389">
      <w:bodyDiv w:val="1"/>
      <w:marLeft w:val="0"/>
      <w:marRight w:val="0"/>
      <w:marTop w:val="0"/>
      <w:marBottom w:val="0"/>
      <w:divBdr>
        <w:top w:val="none" w:sz="0" w:space="0" w:color="auto"/>
        <w:left w:val="none" w:sz="0" w:space="0" w:color="auto"/>
        <w:bottom w:val="none" w:sz="0" w:space="0" w:color="auto"/>
        <w:right w:val="none" w:sz="0" w:space="0" w:color="auto"/>
      </w:divBdr>
      <w:divsChild>
        <w:div w:id="644774190">
          <w:marLeft w:val="0"/>
          <w:marRight w:val="0"/>
          <w:marTop w:val="0"/>
          <w:marBottom w:val="0"/>
          <w:divBdr>
            <w:top w:val="none" w:sz="0" w:space="0" w:color="auto"/>
            <w:left w:val="none" w:sz="0" w:space="0" w:color="auto"/>
            <w:bottom w:val="none" w:sz="0" w:space="0" w:color="auto"/>
            <w:right w:val="none" w:sz="0" w:space="0" w:color="auto"/>
          </w:divBdr>
        </w:div>
        <w:div w:id="145055664">
          <w:marLeft w:val="0"/>
          <w:marRight w:val="0"/>
          <w:marTop w:val="0"/>
          <w:marBottom w:val="0"/>
          <w:divBdr>
            <w:top w:val="none" w:sz="0" w:space="0" w:color="auto"/>
            <w:left w:val="none" w:sz="0" w:space="0" w:color="auto"/>
            <w:bottom w:val="none" w:sz="0" w:space="0" w:color="auto"/>
            <w:right w:val="none" w:sz="0" w:space="0" w:color="auto"/>
          </w:divBdr>
        </w:div>
        <w:div w:id="2024016941">
          <w:marLeft w:val="0"/>
          <w:marRight w:val="0"/>
          <w:marTop w:val="0"/>
          <w:marBottom w:val="0"/>
          <w:divBdr>
            <w:top w:val="none" w:sz="0" w:space="0" w:color="auto"/>
            <w:left w:val="none" w:sz="0" w:space="0" w:color="auto"/>
            <w:bottom w:val="none" w:sz="0" w:space="0" w:color="auto"/>
            <w:right w:val="none" w:sz="0" w:space="0" w:color="auto"/>
          </w:divBdr>
        </w:div>
        <w:div w:id="411002476">
          <w:marLeft w:val="0"/>
          <w:marRight w:val="0"/>
          <w:marTop w:val="0"/>
          <w:marBottom w:val="0"/>
          <w:divBdr>
            <w:top w:val="none" w:sz="0" w:space="0" w:color="auto"/>
            <w:left w:val="none" w:sz="0" w:space="0" w:color="auto"/>
            <w:bottom w:val="none" w:sz="0" w:space="0" w:color="auto"/>
            <w:right w:val="none" w:sz="0" w:space="0" w:color="auto"/>
          </w:divBdr>
        </w:div>
      </w:divsChild>
    </w:div>
    <w:div w:id="1734230070">
      <w:bodyDiv w:val="1"/>
      <w:marLeft w:val="0"/>
      <w:marRight w:val="0"/>
      <w:marTop w:val="0"/>
      <w:marBottom w:val="0"/>
      <w:divBdr>
        <w:top w:val="none" w:sz="0" w:space="0" w:color="auto"/>
        <w:left w:val="none" w:sz="0" w:space="0" w:color="auto"/>
        <w:bottom w:val="none" w:sz="0" w:space="0" w:color="auto"/>
        <w:right w:val="none" w:sz="0" w:space="0" w:color="auto"/>
      </w:divBdr>
      <w:divsChild>
        <w:div w:id="990136247">
          <w:marLeft w:val="0"/>
          <w:marRight w:val="0"/>
          <w:marTop w:val="0"/>
          <w:marBottom w:val="0"/>
          <w:divBdr>
            <w:top w:val="none" w:sz="0" w:space="0" w:color="auto"/>
            <w:left w:val="none" w:sz="0" w:space="0" w:color="auto"/>
            <w:bottom w:val="none" w:sz="0" w:space="0" w:color="auto"/>
            <w:right w:val="none" w:sz="0" w:space="0" w:color="auto"/>
          </w:divBdr>
        </w:div>
        <w:div w:id="1673993554">
          <w:marLeft w:val="0"/>
          <w:marRight w:val="0"/>
          <w:marTop w:val="0"/>
          <w:marBottom w:val="0"/>
          <w:divBdr>
            <w:top w:val="none" w:sz="0" w:space="0" w:color="auto"/>
            <w:left w:val="none" w:sz="0" w:space="0" w:color="auto"/>
            <w:bottom w:val="none" w:sz="0" w:space="0" w:color="auto"/>
            <w:right w:val="none" w:sz="0" w:space="0" w:color="auto"/>
          </w:divBdr>
        </w:div>
        <w:div w:id="1540361348">
          <w:marLeft w:val="0"/>
          <w:marRight w:val="0"/>
          <w:marTop w:val="0"/>
          <w:marBottom w:val="0"/>
          <w:divBdr>
            <w:top w:val="none" w:sz="0" w:space="0" w:color="auto"/>
            <w:left w:val="none" w:sz="0" w:space="0" w:color="auto"/>
            <w:bottom w:val="none" w:sz="0" w:space="0" w:color="auto"/>
            <w:right w:val="none" w:sz="0" w:space="0" w:color="auto"/>
          </w:divBdr>
        </w:div>
        <w:div w:id="485048661">
          <w:marLeft w:val="0"/>
          <w:marRight w:val="0"/>
          <w:marTop w:val="0"/>
          <w:marBottom w:val="0"/>
          <w:divBdr>
            <w:top w:val="none" w:sz="0" w:space="0" w:color="auto"/>
            <w:left w:val="none" w:sz="0" w:space="0" w:color="auto"/>
            <w:bottom w:val="none" w:sz="0" w:space="0" w:color="auto"/>
            <w:right w:val="none" w:sz="0" w:space="0" w:color="auto"/>
          </w:divBdr>
        </w:div>
      </w:divsChild>
    </w:div>
    <w:div w:id="1772116686">
      <w:bodyDiv w:val="1"/>
      <w:marLeft w:val="0"/>
      <w:marRight w:val="0"/>
      <w:marTop w:val="0"/>
      <w:marBottom w:val="0"/>
      <w:divBdr>
        <w:top w:val="none" w:sz="0" w:space="0" w:color="auto"/>
        <w:left w:val="none" w:sz="0" w:space="0" w:color="auto"/>
        <w:bottom w:val="none" w:sz="0" w:space="0" w:color="auto"/>
        <w:right w:val="none" w:sz="0" w:space="0" w:color="auto"/>
      </w:divBdr>
    </w:div>
    <w:div w:id="1889337432">
      <w:bodyDiv w:val="1"/>
      <w:marLeft w:val="0"/>
      <w:marRight w:val="0"/>
      <w:marTop w:val="0"/>
      <w:marBottom w:val="0"/>
      <w:divBdr>
        <w:top w:val="none" w:sz="0" w:space="0" w:color="auto"/>
        <w:left w:val="none" w:sz="0" w:space="0" w:color="auto"/>
        <w:bottom w:val="none" w:sz="0" w:space="0" w:color="auto"/>
        <w:right w:val="none" w:sz="0" w:space="0" w:color="auto"/>
      </w:divBdr>
    </w:div>
    <w:div w:id="1908491616">
      <w:bodyDiv w:val="1"/>
      <w:marLeft w:val="0"/>
      <w:marRight w:val="0"/>
      <w:marTop w:val="0"/>
      <w:marBottom w:val="0"/>
      <w:divBdr>
        <w:top w:val="none" w:sz="0" w:space="0" w:color="auto"/>
        <w:left w:val="none" w:sz="0" w:space="0" w:color="auto"/>
        <w:bottom w:val="none" w:sz="0" w:space="0" w:color="auto"/>
        <w:right w:val="none" w:sz="0" w:space="0" w:color="auto"/>
      </w:divBdr>
    </w:div>
    <w:div w:id="1943952190">
      <w:bodyDiv w:val="1"/>
      <w:marLeft w:val="0"/>
      <w:marRight w:val="0"/>
      <w:marTop w:val="0"/>
      <w:marBottom w:val="0"/>
      <w:divBdr>
        <w:top w:val="none" w:sz="0" w:space="0" w:color="auto"/>
        <w:left w:val="none" w:sz="0" w:space="0" w:color="auto"/>
        <w:bottom w:val="none" w:sz="0" w:space="0" w:color="auto"/>
        <w:right w:val="none" w:sz="0" w:space="0" w:color="auto"/>
      </w:divBdr>
      <w:divsChild>
        <w:div w:id="1452894429">
          <w:marLeft w:val="0"/>
          <w:marRight w:val="0"/>
          <w:marTop w:val="0"/>
          <w:marBottom w:val="0"/>
          <w:divBdr>
            <w:top w:val="none" w:sz="0" w:space="0" w:color="auto"/>
            <w:left w:val="none" w:sz="0" w:space="0" w:color="auto"/>
            <w:bottom w:val="none" w:sz="0" w:space="0" w:color="auto"/>
            <w:right w:val="none" w:sz="0" w:space="0" w:color="auto"/>
          </w:divBdr>
        </w:div>
        <w:div w:id="289478870">
          <w:marLeft w:val="0"/>
          <w:marRight w:val="0"/>
          <w:marTop w:val="0"/>
          <w:marBottom w:val="0"/>
          <w:divBdr>
            <w:top w:val="none" w:sz="0" w:space="0" w:color="auto"/>
            <w:left w:val="none" w:sz="0" w:space="0" w:color="auto"/>
            <w:bottom w:val="none" w:sz="0" w:space="0" w:color="auto"/>
            <w:right w:val="none" w:sz="0" w:space="0" w:color="auto"/>
          </w:divBdr>
        </w:div>
        <w:div w:id="1333482792">
          <w:marLeft w:val="0"/>
          <w:marRight w:val="0"/>
          <w:marTop w:val="0"/>
          <w:marBottom w:val="0"/>
          <w:divBdr>
            <w:top w:val="none" w:sz="0" w:space="0" w:color="auto"/>
            <w:left w:val="none" w:sz="0" w:space="0" w:color="auto"/>
            <w:bottom w:val="none" w:sz="0" w:space="0" w:color="auto"/>
            <w:right w:val="none" w:sz="0" w:space="0" w:color="auto"/>
          </w:divBdr>
        </w:div>
        <w:div w:id="179054745">
          <w:marLeft w:val="0"/>
          <w:marRight w:val="0"/>
          <w:marTop w:val="0"/>
          <w:marBottom w:val="0"/>
          <w:divBdr>
            <w:top w:val="none" w:sz="0" w:space="0" w:color="auto"/>
            <w:left w:val="none" w:sz="0" w:space="0" w:color="auto"/>
            <w:bottom w:val="none" w:sz="0" w:space="0" w:color="auto"/>
            <w:right w:val="none" w:sz="0" w:space="0" w:color="auto"/>
          </w:divBdr>
        </w:div>
        <w:div w:id="404959168">
          <w:marLeft w:val="0"/>
          <w:marRight w:val="0"/>
          <w:marTop w:val="0"/>
          <w:marBottom w:val="0"/>
          <w:divBdr>
            <w:top w:val="none" w:sz="0" w:space="0" w:color="auto"/>
            <w:left w:val="none" w:sz="0" w:space="0" w:color="auto"/>
            <w:bottom w:val="none" w:sz="0" w:space="0" w:color="auto"/>
            <w:right w:val="none" w:sz="0" w:space="0" w:color="auto"/>
          </w:divBdr>
        </w:div>
      </w:divsChild>
    </w:div>
    <w:div w:id="1948809503">
      <w:bodyDiv w:val="1"/>
      <w:marLeft w:val="0"/>
      <w:marRight w:val="0"/>
      <w:marTop w:val="0"/>
      <w:marBottom w:val="0"/>
      <w:divBdr>
        <w:top w:val="none" w:sz="0" w:space="0" w:color="auto"/>
        <w:left w:val="none" w:sz="0" w:space="0" w:color="auto"/>
        <w:bottom w:val="none" w:sz="0" w:space="0" w:color="auto"/>
        <w:right w:val="none" w:sz="0" w:space="0" w:color="auto"/>
      </w:divBdr>
    </w:div>
    <w:div w:id="1951744189">
      <w:bodyDiv w:val="1"/>
      <w:marLeft w:val="0"/>
      <w:marRight w:val="0"/>
      <w:marTop w:val="0"/>
      <w:marBottom w:val="0"/>
      <w:divBdr>
        <w:top w:val="none" w:sz="0" w:space="0" w:color="auto"/>
        <w:left w:val="none" w:sz="0" w:space="0" w:color="auto"/>
        <w:bottom w:val="none" w:sz="0" w:space="0" w:color="auto"/>
        <w:right w:val="none" w:sz="0" w:space="0" w:color="auto"/>
      </w:divBdr>
    </w:div>
    <w:div w:id="1987392244">
      <w:bodyDiv w:val="1"/>
      <w:marLeft w:val="0"/>
      <w:marRight w:val="0"/>
      <w:marTop w:val="0"/>
      <w:marBottom w:val="0"/>
      <w:divBdr>
        <w:top w:val="none" w:sz="0" w:space="0" w:color="auto"/>
        <w:left w:val="none" w:sz="0" w:space="0" w:color="auto"/>
        <w:bottom w:val="none" w:sz="0" w:space="0" w:color="auto"/>
        <w:right w:val="none" w:sz="0" w:space="0" w:color="auto"/>
      </w:divBdr>
    </w:div>
    <w:div w:id="1987392706">
      <w:bodyDiv w:val="1"/>
      <w:marLeft w:val="0"/>
      <w:marRight w:val="0"/>
      <w:marTop w:val="0"/>
      <w:marBottom w:val="0"/>
      <w:divBdr>
        <w:top w:val="none" w:sz="0" w:space="0" w:color="auto"/>
        <w:left w:val="none" w:sz="0" w:space="0" w:color="auto"/>
        <w:bottom w:val="none" w:sz="0" w:space="0" w:color="auto"/>
        <w:right w:val="none" w:sz="0" w:space="0" w:color="auto"/>
      </w:divBdr>
      <w:divsChild>
        <w:div w:id="1898776887">
          <w:marLeft w:val="0"/>
          <w:marRight w:val="0"/>
          <w:marTop w:val="0"/>
          <w:marBottom w:val="0"/>
          <w:divBdr>
            <w:top w:val="none" w:sz="0" w:space="0" w:color="auto"/>
            <w:left w:val="none" w:sz="0" w:space="0" w:color="auto"/>
            <w:bottom w:val="none" w:sz="0" w:space="0" w:color="auto"/>
            <w:right w:val="none" w:sz="0" w:space="0" w:color="auto"/>
          </w:divBdr>
        </w:div>
        <w:div w:id="128517594">
          <w:marLeft w:val="0"/>
          <w:marRight w:val="0"/>
          <w:marTop w:val="0"/>
          <w:marBottom w:val="0"/>
          <w:divBdr>
            <w:top w:val="none" w:sz="0" w:space="0" w:color="auto"/>
            <w:left w:val="none" w:sz="0" w:space="0" w:color="auto"/>
            <w:bottom w:val="none" w:sz="0" w:space="0" w:color="auto"/>
            <w:right w:val="none" w:sz="0" w:space="0" w:color="auto"/>
          </w:divBdr>
        </w:div>
        <w:div w:id="280501106">
          <w:marLeft w:val="0"/>
          <w:marRight w:val="0"/>
          <w:marTop w:val="0"/>
          <w:marBottom w:val="0"/>
          <w:divBdr>
            <w:top w:val="none" w:sz="0" w:space="0" w:color="auto"/>
            <w:left w:val="none" w:sz="0" w:space="0" w:color="auto"/>
            <w:bottom w:val="none" w:sz="0" w:space="0" w:color="auto"/>
            <w:right w:val="none" w:sz="0" w:space="0" w:color="auto"/>
          </w:divBdr>
        </w:div>
        <w:div w:id="101385129">
          <w:marLeft w:val="0"/>
          <w:marRight w:val="0"/>
          <w:marTop w:val="0"/>
          <w:marBottom w:val="0"/>
          <w:divBdr>
            <w:top w:val="none" w:sz="0" w:space="0" w:color="auto"/>
            <w:left w:val="none" w:sz="0" w:space="0" w:color="auto"/>
            <w:bottom w:val="none" w:sz="0" w:space="0" w:color="auto"/>
            <w:right w:val="none" w:sz="0" w:space="0" w:color="auto"/>
          </w:divBdr>
        </w:div>
      </w:divsChild>
    </w:div>
    <w:div w:id="1993949014">
      <w:bodyDiv w:val="1"/>
      <w:marLeft w:val="0"/>
      <w:marRight w:val="0"/>
      <w:marTop w:val="0"/>
      <w:marBottom w:val="0"/>
      <w:divBdr>
        <w:top w:val="none" w:sz="0" w:space="0" w:color="auto"/>
        <w:left w:val="none" w:sz="0" w:space="0" w:color="auto"/>
        <w:bottom w:val="none" w:sz="0" w:space="0" w:color="auto"/>
        <w:right w:val="none" w:sz="0" w:space="0" w:color="auto"/>
      </w:divBdr>
    </w:div>
    <w:div w:id="2011904027">
      <w:bodyDiv w:val="1"/>
      <w:marLeft w:val="0"/>
      <w:marRight w:val="0"/>
      <w:marTop w:val="0"/>
      <w:marBottom w:val="0"/>
      <w:divBdr>
        <w:top w:val="none" w:sz="0" w:space="0" w:color="auto"/>
        <w:left w:val="none" w:sz="0" w:space="0" w:color="auto"/>
        <w:bottom w:val="none" w:sz="0" w:space="0" w:color="auto"/>
        <w:right w:val="none" w:sz="0" w:space="0" w:color="auto"/>
      </w:divBdr>
    </w:div>
    <w:div w:id="2047753207">
      <w:bodyDiv w:val="1"/>
      <w:marLeft w:val="0"/>
      <w:marRight w:val="0"/>
      <w:marTop w:val="0"/>
      <w:marBottom w:val="0"/>
      <w:divBdr>
        <w:top w:val="none" w:sz="0" w:space="0" w:color="auto"/>
        <w:left w:val="none" w:sz="0" w:space="0" w:color="auto"/>
        <w:bottom w:val="none" w:sz="0" w:space="0" w:color="auto"/>
        <w:right w:val="none" w:sz="0" w:space="0" w:color="auto"/>
      </w:divBdr>
    </w:div>
    <w:div w:id="2059818032">
      <w:bodyDiv w:val="1"/>
      <w:marLeft w:val="0"/>
      <w:marRight w:val="0"/>
      <w:marTop w:val="0"/>
      <w:marBottom w:val="0"/>
      <w:divBdr>
        <w:top w:val="none" w:sz="0" w:space="0" w:color="auto"/>
        <w:left w:val="none" w:sz="0" w:space="0" w:color="auto"/>
        <w:bottom w:val="none" w:sz="0" w:space="0" w:color="auto"/>
        <w:right w:val="none" w:sz="0" w:space="0" w:color="auto"/>
      </w:divBdr>
    </w:div>
    <w:div w:id="211570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ir.tokyu.co.jp/ja/ir/library/factsheets/main/01/teaserItems3/0/linkList/0/link/2023FACTBOOK_business_4.pdf" TargetMode="Externa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keikyu.co.jp/company/csr/pdf/KEIKYU_Integrated_Report2023_webfin.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tat.go.jp/data/kakei/sokuhou/tsuki/pdf/fies_gaikyo2022.pdf" TargetMode="External"/><Relationship Id="rId5" Type="http://schemas.openxmlformats.org/officeDocument/2006/relationships/styles" Target="styles.xml"/><Relationship Id="rId15" Type="http://schemas.openxmlformats.org/officeDocument/2006/relationships/image" Target="media/image2.emf"/><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eti.go.jp/shingikai/enecho/denryoku_gas/denryoku_gas/pdf/069_03_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912F679C5528E4599EF678F50E795BE" ma:contentTypeVersion="18" ma:contentTypeDescription="新しいドキュメントを作成します。" ma:contentTypeScope="" ma:versionID="9bfa133430c9debe06e42c84c8694de2">
  <xsd:schema xmlns:xsd="http://www.w3.org/2001/XMLSchema" xmlns:xs="http://www.w3.org/2001/XMLSchema" xmlns:p="http://schemas.microsoft.com/office/2006/metadata/properties" xmlns:ns2="5df5b41b-3111-49ff-bda5-723140f97c57" xmlns:ns3="5349a56a-7aea-4672-839e-a6f0d3374da0" targetNamespace="http://schemas.microsoft.com/office/2006/metadata/properties" ma:root="true" ma:fieldsID="3dc42d6abc9e202371a0984028e306ad" ns2:_="" ns3:_="">
    <xsd:import namespace="5df5b41b-3111-49ff-bda5-723140f97c57"/>
    <xsd:import namespace="5349a56a-7aea-4672-839e-a6f0d3374da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f5b41b-3111-49ff-bda5-723140f97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85761048-70d9-44e6-be2f-b077a31168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49a56a-7aea-4672-839e-a6f0d3374da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b64cbe9-efc8-49f9-9474-e45651716971}" ma:internalName="TaxCatchAll" ma:showField="CatchAllData" ma:web="5349a56a-7aea-4672-839e-a6f0d3374da0">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df5b41b-3111-49ff-bda5-723140f97c57">
      <Terms xmlns="http://schemas.microsoft.com/office/infopath/2007/PartnerControls"/>
    </lcf76f155ced4ddcb4097134ff3c332f>
    <TaxCatchAll xmlns="5349a56a-7aea-4672-839e-a6f0d3374da0" xsi:nil="true"/>
  </documentManagement>
</p:properties>
</file>

<file path=customXml/itemProps1.xml><?xml version="1.0" encoding="utf-8"?>
<ds:datastoreItem xmlns:ds="http://schemas.openxmlformats.org/officeDocument/2006/customXml" ds:itemID="{01772BAA-A0E8-4B9F-B14A-25D5D8307B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f5b41b-3111-49ff-bda5-723140f97c57"/>
    <ds:schemaRef ds:uri="5349a56a-7aea-4672-839e-a6f0d3374d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0F4E46-90A3-4EFB-812D-BE4C93771C6F}">
  <ds:schemaRefs>
    <ds:schemaRef ds:uri="http://schemas.microsoft.com/sharepoint/v3/contenttype/forms"/>
  </ds:schemaRefs>
</ds:datastoreItem>
</file>

<file path=customXml/itemProps3.xml><?xml version="1.0" encoding="utf-8"?>
<ds:datastoreItem xmlns:ds="http://schemas.openxmlformats.org/officeDocument/2006/customXml" ds:itemID="{F5B956C7-2EEB-4CD3-BC11-4738307D3E6F}">
  <ds:schemaRefs>
    <ds:schemaRef ds:uri="http://schemas.microsoft.com/office/2006/metadata/properties"/>
    <ds:schemaRef ds:uri="http://schemas.microsoft.com/office/infopath/2007/PartnerControls"/>
    <ds:schemaRef ds:uri="5df5b41b-3111-49ff-bda5-723140f97c57"/>
    <ds:schemaRef ds:uri="5349a56a-7aea-4672-839e-a6f0d3374da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555</Words>
  <Characters>3166</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御厨優</dc:creator>
  <cp:keywords/>
  <dc:description/>
  <cp:lastModifiedBy>御厨優</cp:lastModifiedBy>
  <cp:revision>4</cp:revision>
  <dcterms:created xsi:type="dcterms:W3CDTF">2024-09-26T08:23:00Z</dcterms:created>
  <dcterms:modified xsi:type="dcterms:W3CDTF">2024-09-27T08:02:00Z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0x0101005912F679C5528E4599EF678F50E795BE</vt:lpwstr>
  </property>
  <property fmtid="{D5CDD505-2E9C-101B-9397-08002B2CF9AE}" pid="3" name="MediaServiceImageTags">
    <vt:lpwstr/>
  </property>
</Properties>
</file>